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0C8F4" w14:textId="77777777" w:rsidR="00A672ED" w:rsidRDefault="001F28A8" w:rsidP="000A24D3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One:</w:t>
      </w:r>
    </w:p>
    <w:p w14:paraId="4D1A1ED8" w14:textId="0BA021F8" w:rsidR="001F28A8" w:rsidRPr="003A639D" w:rsidRDefault="000E7336" w:rsidP="000A24D3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3A639D">
        <w:rPr>
          <w:rFonts w:ascii="Garamond" w:hAnsi="Garamond" w:cs="Times New Roman"/>
          <w:sz w:val="40"/>
          <w:szCs w:val="40"/>
        </w:rPr>
        <w:t>“</w:t>
      </w:r>
      <w:r w:rsidRPr="003A639D">
        <w:rPr>
          <w:rFonts w:ascii="Garamond" w:hAnsi="Garamond" w:cs="Times New Roman"/>
          <w:b/>
          <w:sz w:val="40"/>
          <w:szCs w:val="40"/>
        </w:rPr>
        <w:t>History of Public Health and the Epidemiological Transition”</w:t>
      </w:r>
    </w:p>
    <w:p w14:paraId="1943D541" w14:textId="77777777" w:rsidR="000E7336" w:rsidRDefault="000E7336" w:rsidP="000A24D3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7E1E1503" w14:textId="77777777" w:rsidR="001F28A8" w:rsidRDefault="001F28A8" w:rsidP="000A24D3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</w:t>
      </w:r>
      <w:r w:rsidR="00166CC8">
        <w:rPr>
          <w:rFonts w:ascii="Garamond" w:hAnsi="Garamond"/>
          <w:b/>
          <w:bCs/>
          <w:sz w:val="60"/>
          <w:szCs w:val="60"/>
        </w:rPr>
        <w:t>quired Readings:</w:t>
      </w:r>
    </w:p>
    <w:p w14:paraId="63191E68" w14:textId="77777777" w:rsidR="00166CC8" w:rsidRDefault="00166CC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317AF5B" w14:textId="44C7BEA3" w:rsidR="0034296C" w:rsidRDefault="00F63F41" w:rsidP="0034296C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Chapter 4:  </w:t>
      </w:r>
      <w:r w:rsidR="00915CAB">
        <w:rPr>
          <w:rFonts w:ascii="Garamond" w:hAnsi="Garamond" w:cs="Times New Roman"/>
          <w:i/>
          <w:sz w:val="36"/>
          <w:szCs w:val="36"/>
        </w:rPr>
        <w:t>Thailand Health Profile</w:t>
      </w:r>
      <w:r w:rsidR="00295421">
        <w:rPr>
          <w:rFonts w:ascii="Garamond" w:hAnsi="Garamond" w:cs="Times New Roman"/>
          <w:i/>
          <w:sz w:val="36"/>
          <w:szCs w:val="36"/>
        </w:rPr>
        <w:t xml:space="preserve"> 2008-2010</w:t>
      </w:r>
      <w:r w:rsidR="00915CAB">
        <w:rPr>
          <w:rFonts w:ascii="Garamond" w:hAnsi="Garamond" w:cs="Times New Roman"/>
          <w:sz w:val="36"/>
          <w:szCs w:val="36"/>
        </w:rPr>
        <w:t xml:space="preserve"> (pages 33-152)</w:t>
      </w:r>
    </w:p>
    <w:p w14:paraId="3DE95F56" w14:textId="77777777" w:rsidR="00F63F41" w:rsidRPr="00915CAB" w:rsidRDefault="00F63F41" w:rsidP="0034296C">
      <w:pPr>
        <w:pStyle w:val="NoSpacing"/>
        <w:rPr>
          <w:rFonts w:ascii="Garamond" w:hAnsi="Garamond" w:cs="Times New Roman"/>
          <w:sz w:val="36"/>
          <w:szCs w:val="36"/>
        </w:rPr>
      </w:pPr>
    </w:p>
    <w:p w14:paraId="7CBF2978" w14:textId="77777777" w:rsidR="009A0231" w:rsidRPr="00295421" w:rsidRDefault="009A0231" w:rsidP="004C75C4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6ABCD36A" w14:textId="77777777" w:rsidR="008D49C5" w:rsidRPr="0034296C" w:rsidRDefault="008D49C5" w:rsidP="0034296C">
      <w:pPr>
        <w:pStyle w:val="NoSpacing"/>
        <w:rPr>
          <w:rFonts w:ascii="Garamond" w:hAnsi="Garamond" w:cs="Times New Roman"/>
          <w:sz w:val="36"/>
          <w:szCs w:val="36"/>
        </w:rPr>
      </w:pPr>
    </w:p>
    <w:p w14:paraId="139C433E" w14:textId="77777777" w:rsidR="0034296C" w:rsidRPr="0034296C" w:rsidRDefault="0034296C" w:rsidP="0034296C">
      <w:pPr>
        <w:pStyle w:val="NoSpacing"/>
        <w:rPr>
          <w:rFonts w:ascii="Garamond" w:hAnsi="Garamond" w:cs="Times New Roman"/>
          <w:sz w:val="36"/>
          <w:szCs w:val="36"/>
        </w:rPr>
      </w:pPr>
    </w:p>
    <w:p w14:paraId="24FD1E37" w14:textId="017EEBC8" w:rsidR="004C75C4" w:rsidRDefault="004C75C4" w:rsidP="004C75C4">
      <w:pPr>
        <w:pStyle w:val="NoSpacing"/>
        <w:ind w:left="-9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</w:t>
      </w:r>
      <w:r w:rsidR="0034296C" w:rsidRPr="0039784C">
        <w:rPr>
          <w:rFonts w:ascii="Garamond" w:hAnsi="Garamond" w:cs="Times New Roman"/>
          <w:sz w:val="36"/>
          <w:szCs w:val="36"/>
        </w:rPr>
        <w:t>Kruk</w:t>
      </w:r>
      <w:r w:rsidR="00F63F41" w:rsidRPr="0039784C">
        <w:rPr>
          <w:rFonts w:ascii="Garamond" w:hAnsi="Garamond" w:cs="Times New Roman"/>
          <w:sz w:val="36"/>
          <w:szCs w:val="36"/>
        </w:rPr>
        <w:t>,</w:t>
      </w:r>
      <w:r w:rsidR="0034296C" w:rsidRPr="0039784C">
        <w:rPr>
          <w:rFonts w:ascii="Garamond" w:hAnsi="Garamond" w:cs="Times New Roman"/>
          <w:sz w:val="36"/>
          <w:szCs w:val="36"/>
        </w:rPr>
        <w:t xml:space="preserve"> M</w:t>
      </w:r>
      <w:r w:rsidR="00F63F41" w:rsidRPr="0039784C">
        <w:rPr>
          <w:rFonts w:ascii="Garamond" w:hAnsi="Garamond" w:cs="Times New Roman"/>
          <w:sz w:val="36"/>
          <w:szCs w:val="36"/>
        </w:rPr>
        <w:t>.</w:t>
      </w:r>
      <w:r w:rsidR="0034296C" w:rsidRPr="0039784C">
        <w:rPr>
          <w:rFonts w:ascii="Garamond" w:hAnsi="Garamond" w:cs="Times New Roman"/>
          <w:sz w:val="36"/>
          <w:szCs w:val="36"/>
        </w:rPr>
        <w:t>E</w:t>
      </w:r>
      <w:r w:rsidR="00F63F41" w:rsidRPr="0039784C">
        <w:rPr>
          <w:rFonts w:ascii="Garamond" w:hAnsi="Garamond" w:cs="Times New Roman"/>
          <w:sz w:val="36"/>
          <w:szCs w:val="36"/>
        </w:rPr>
        <w:t>.</w:t>
      </w:r>
      <w:r w:rsidR="0034296C" w:rsidRPr="0039784C">
        <w:rPr>
          <w:rFonts w:ascii="Garamond" w:hAnsi="Garamond" w:cs="Times New Roman"/>
          <w:sz w:val="36"/>
          <w:szCs w:val="36"/>
        </w:rPr>
        <w:t xml:space="preserve">, </w:t>
      </w:r>
      <w:proofErr w:type="spellStart"/>
      <w:r w:rsidR="0034296C" w:rsidRPr="0039784C">
        <w:rPr>
          <w:rFonts w:ascii="Garamond" w:hAnsi="Garamond" w:cs="Times New Roman"/>
          <w:sz w:val="36"/>
          <w:szCs w:val="36"/>
        </w:rPr>
        <w:t>Porignon</w:t>
      </w:r>
      <w:proofErr w:type="spellEnd"/>
      <w:r w:rsidR="0034296C" w:rsidRPr="0039784C">
        <w:rPr>
          <w:rFonts w:ascii="Garamond" w:hAnsi="Garamond" w:cs="Times New Roman"/>
          <w:sz w:val="36"/>
          <w:szCs w:val="36"/>
        </w:rPr>
        <w:t xml:space="preserve"> D</w:t>
      </w:r>
      <w:r w:rsidR="00F63F41" w:rsidRPr="0039784C">
        <w:rPr>
          <w:rFonts w:ascii="Garamond" w:hAnsi="Garamond" w:cs="Times New Roman"/>
          <w:sz w:val="36"/>
          <w:szCs w:val="36"/>
        </w:rPr>
        <w:t>.</w:t>
      </w:r>
      <w:r w:rsidR="0034296C" w:rsidRPr="0039784C">
        <w:rPr>
          <w:rFonts w:ascii="Garamond" w:hAnsi="Garamond" w:cs="Times New Roman"/>
          <w:sz w:val="36"/>
          <w:szCs w:val="36"/>
        </w:rPr>
        <w:t>, Rockers P</w:t>
      </w:r>
      <w:r w:rsidR="00F63F41" w:rsidRPr="0039784C">
        <w:rPr>
          <w:rFonts w:ascii="Garamond" w:hAnsi="Garamond" w:cs="Times New Roman"/>
          <w:sz w:val="36"/>
          <w:szCs w:val="36"/>
        </w:rPr>
        <w:t>.</w:t>
      </w:r>
      <w:r w:rsidR="0034296C" w:rsidRPr="0039784C">
        <w:rPr>
          <w:rFonts w:ascii="Garamond" w:hAnsi="Garamond" w:cs="Times New Roman"/>
          <w:sz w:val="36"/>
          <w:szCs w:val="36"/>
        </w:rPr>
        <w:t>C</w:t>
      </w:r>
      <w:r w:rsidR="00F63F41" w:rsidRPr="0039784C">
        <w:rPr>
          <w:rFonts w:ascii="Garamond" w:hAnsi="Garamond" w:cs="Times New Roman"/>
          <w:sz w:val="36"/>
          <w:szCs w:val="36"/>
        </w:rPr>
        <w:t>.</w:t>
      </w:r>
      <w:r w:rsidR="00E962CF" w:rsidRPr="0039784C">
        <w:rPr>
          <w:rFonts w:ascii="Garamond" w:hAnsi="Garamond" w:cs="Times New Roman"/>
          <w:sz w:val="36"/>
          <w:szCs w:val="36"/>
        </w:rPr>
        <w:t xml:space="preserve">, </w:t>
      </w:r>
      <w:r w:rsidR="002A3FB0" w:rsidRPr="0039784C">
        <w:rPr>
          <w:rFonts w:ascii="Garamond" w:hAnsi="Garamond" w:cs="Times New Roman"/>
          <w:sz w:val="36"/>
          <w:szCs w:val="36"/>
        </w:rPr>
        <w:t xml:space="preserve">&amp; </w:t>
      </w:r>
      <w:r w:rsidR="00E962CF" w:rsidRPr="0039784C">
        <w:rPr>
          <w:rFonts w:ascii="Garamond" w:hAnsi="Garamond" w:cs="Times New Roman"/>
          <w:sz w:val="36"/>
          <w:szCs w:val="36"/>
        </w:rPr>
        <w:t>V</w:t>
      </w:r>
      <w:r w:rsidR="002A3FB0" w:rsidRPr="0039784C">
        <w:rPr>
          <w:rFonts w:ascii="Garamond" w:hAnsi="Garamond" w:cs="Times New Roman"/>
          <w:sz w:val="36"/>
          <w:szCs w:val="36"/>
        </w:rPr>
        <w:t xml:space="preserve">an </w:t>
      </w:r>
      <w:proofErr w:type="spellStart"/>
      <w:r w:rsidR="002A3FB0" w:rsidRPr="0039784C">
        <w:rPr>
          <w:rFonts w:ascii="Garamond" w:hAnsi="Garamond" w:cs="Times New Roman"/>
          <w:sz w:val="36"/>
          <w:szCs w:val="36"/>
        </w:rPr>
        <w:t>Lerberghe</w:t>
      </w:r>
      <w:proofErr w:type="spellEnd"/>
      <w:r w:rsidR="002A3FB0" w:rsidRPr="0039784C">
        <w:rPr>
          <w:rFonts w:ascii="Garamond" w:hAnsi="Garamond" w:cs="Times New Roman"/>
          <w:sz w:val="36"/>
          <w:szCs w:val="36"/>
        </w:rPr>
        <w:t xml:space="preserve">, </w:t>
      </w:r>
    </w:p>
    <w:p w14:paraId="511BDAAE" w14:textId="1D7CE552" w:rsidR="004C75C4" w:rsidRDefault="0034296C" w:rsidP="004C75C4">
      <w:pPr>
        <w:pStyle w:val="NoSpacing"/>
        <w:ind w:left="450"/>
        <w:rPr>
          <w:rFonts w:ascii="Garamond" w:hAnsi="Garamond" w:cs="Times New Roman"/>
          <w:sz w:val="36"/>
          <w:szCs w:val="36"/>
        </w:rPr>
      </w:pPr>
      <w:r w:rsidRPr="0039784C">
        <w:rPr>
          <w:rFonts w:ascii="Garamond" w:hAnsi="Garamond" w:cs="Times New Roman"/>
          <w:sz w:val="36"/>
          <w:szCs w:val="36"/>
        </w:rPr>
        <w:t>W.</w:t>
      </w:r>
      <w:r w:rsidR="002A3FB0" w:rsidRPr="0039784C">
        <w:rPr>
          <w:rFonts w:ascii="Garamond" w:hAnsi="Garamond" w:cs="Times New Roman"/>
          <w:sz w:val="36"/>
          <w:szCs w:val="36"/>
        </w:rPr>
        <w:t xml:space="preserve"> (2010).</w:t>
      </w:r>
      <w:r w:rsidRPr="0039784C">
        <w:rPr>
          <w:rFonts w:ascii="Garamond" w:hAnsi="Garamond" w:cs="Times New Roman"/>
          <w:sz w:val="36"/>
          <w:szCs w:val="36"/>
        </w:rPr>
        <w:t xml:space="preserve"> The contribution of primary care to health and </w:t>
      </w:r>
    </w:p>
    <w:p w14:paraId="4EAF1EBC" w14:textId="34A1245F" w:rsidR="0034296C" w:rsidRPr="0034296C" w:rsidRDefault="0034296C" w:rsidP="004C75C4">
      <w:pPr>
        <w:pStyle w:val="NoSpacing"/>
        <w:ind w:left="450"/>
        <w:rPr>
          <w:rFonts w:ascii="Garamond" w:hAnsi="Garamond" w:cs="Times New Roman"/>
          <w:sz w:val="36"/>
          <w:szCs w:val="36"/>
        </w:rPr>
      </w:pPr>
      <w:proofErr w:type="gramStart"/>
      <w:r w:rsidRPr="0039784C">
        <w:rPr>
          <w:rFonts w:ascii="Garamond" w:hAnsi="Garamond" w:cs="Times New Roman"/>
          <w:sz w:val="36"/>
          <w:szCs w:val="36"/>
        </w:rPr>
        <w:t>health</w:t>
      </w:r>
      <w:proofErr w:type="gramEnd"/>
      <w:r w:rsidRPr="0039784C">
        <w:rPr>
          <w:rFonts w:ascii="Garamond" w:hAnsi="Garamond" w:cs="Times New Roman"/>
          <w:sz w:val="36"/>
          <w:szCs w:val="36"/>
        </w:rPr>
        <w:t xml:space="preserve"> systems in low- and middle-income countries: A critical review of major primary care initiatives.</w:t>
      </w:r>
      <w:r w:rsidRPr="0039784C">
        <w:rPr>
          <w:rFonts w:ascii="Garamond" w:hAnsi="Garamond" w:cs="Times New Roman"/>
          <w:i/>
          <w:sz w:val="36"/>
          <w:szCs w:val="36"/>
        </w:rPr>
        <w:t xml:space="preserve"> Social Science and Medicine</w:t>
      </w:r>
      <w:r w:rsidR="00217345" w:rsidRPr="0039784C">
        <w:rPr>
          <w:rFonts w:ascii="Garamond" w:hAnsi="Garamond" w:cs="Times New Roman"/>
          <w:sz w:val="36"/>
          <w:szCs w:val="36"/>
        </w:rPr>
        <w:t>,</w:t>
      </w:r>
      <w:r w:rsidRPr="0039784C">
        <w:rPr>
          <w:rFonts w:ascii="Garamond" w:hAnsi="Garamond" w:cs="Times New Roman"/>
          <w:i/>
          <w:sz w:val="36"/>
          <w:szCs w:val="36"/>
        </w:rPr>
        <w:t xml:space="preserve"> 70</w:t>
      </w:r>
      <w:r w:rsidR="008A6E06" w:rsidRPr="0039784C">
        <w:rPr>
          <w:rFonts w:ascii="Garamond" w:hAnsi="Garamond" w:cs="Times New Roman"/>
          <w:sz w:val="36"/>
          <w:szCs w:val="36"/>
        </w:rPr>
        <w:t>, 904-911.</w:t>
      </w:r>
      <w:r w:rsidRPr="0034296C">
        <w:rPr>
          <w:rFonts w:ascii="Garamond" w:hAnsi="Garamond" w:cs="Times New Roman"/>
          <w:sz w:val="36"/>
          <w:szCs w:val="36"/>
        </w:rPr>
        <w:t xml:space="preserve"> </w:t>
      </w:r>
    </w:p>
    <w:p w14:paraId="6CCC6688" w14:textId="77777777" w:rsidR="0034296C" w:rsidRPr="0034296C" w:rsidRDefault="0034296C" w:rsidP="0034296C">
      <w:pPr>
        <w:pStyle w:val="NoSpacing"/>
        <w:rPr>
          <w:rFonts w:ascii="Garamond" w:hAnsi="Garamond" w:cs="Times New Roman"/>
          <w:sz w:val="36"/>
          <w:szCs w:val="36"/>
        </w:rPr>
      </w:pPr>
    </w:p>
    <w:p w14:paraId="2F3AE29F" w14:textId="77777777" w:rsidR="0034296C" w:rsidRPr="0034296C" w:rsidRDefault="0034296C" w:rsidP="0034296C">
      <w:pPr>
        <w:pStyle w:val="NoSpacing"/>
        <w:rPr>
          <w:rFonts w:ascii="Garamond" w:hAnsi="Garamond" w:cs="Times New Roman"/>
          <w:sz w:val="36"/>
          <w:szCs w:val="36"/>
        </w:rPr>
      </w:pPr>
    </w:p>
    <w:p w14:paraId="594BEB7B" w14:textId="049EC4C3" w:rsidR="004C75C4" w:rsidRDefault="004C75C4" w:rsidP="0034296C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3. </w:t>
      </w:r>
      <w:r w:rsidR="0034296C" w:rsidRPr="0034296C">
        <w:rPr>
          <w:rFonts w:ascii="Garamond" w:hAnsi="Garamond" w:cs="Times New Roman"/>
          <w:sz w:val="36"/>
          <w:szCs w:val="36"/>
        </w:rPr>
        <w:t>Rohde</w:t>
      </w:r>
      <w:r w:rsidR="001A3DDF">
        <w:rPr>
          <w:rFonts w:ascii="Garamond" w:hAnsi="Garamond" w:cs="Times New Roman"/>
          <w:sz w:val="36"/>
          <w:szCs w:val="36"/>
        </w:rPr>
        <w:t>,</w:t>
      </w:r>
      <w:r w:rsidR="0034296C" w:rsidRPr="0034296C">
        <w:rPr>
          <w:rFonts w:ascii="Garamond" w:hAnsi="Garamond" w:cs="Times New Roman"/>
          <w:sz w:val="36"/>
          <w:szCs w:val="36"/>
        </w:rPr>
        <w:t xml:space="preserve"> J</w:t>
      </w:r>
      <w:r w:rsidR="001A3DDF">
        <w:rPr>
          <w:rFonts w:ascii="Garamond" w:hAnsi="Garamond" w:cs="Times New Roman"/>
          <w:sz w:val="36"/>
          <w:szCs w:val="36"/>
        </w:rPr>
        <w:t xml:space="preserve">., </w:t>
      </w:r>
      <w:proofErr w:type="spellStart"/>
      <w:r w:rsidR="001A3DDF">
        <w:rPr>
          <w:rFonts w:ascii="Garamond" w:hAnsi="Garamond" w:cs="Times New Roman"/>
          <w:sz w:val="36"/>
          <w:szCs w:val="36"/>
        </w:rPr>
        <w:t>Cousens</w:t>
      </w:r>
      <w:proofErr w:type="spellEnd"/>
      <w:r w:rsidR="001A3DDF">
        <w:rPr>
          <w:rFonts w:ascii="Garamond" w:hAnsi="Garamond" w:cs="Times New Roman"/>
          <w:sz w:val="36"/>
          <w:szCs w:val="36"/>
        </w:rPr>
        <w:t>, S.,</w:t>
      </w:r>
      <w:r w:rsidR="0034296C" w:rsidRPr="0034296C">
        <w:rPr>
          <w:rFonts w:ascii="Garamond" w:hAnsi="Garamond" w:cs="Times New Roman"/>
          <w:sz w:val="36"/>
          <w:szCs w:val="36"/>
        </w:rPr>
        <w:t xml:space="preserve"> Chopra</w:t>
      </w:r>
      <w:r w:rsidR="001A3DDF">
        <w:rPr>
          <w:rFonts w:ascii="Garamond" w:hAnsi="Garamond" w:cs="Times New Roman"/>
          <w:sz w:val="36"/>
          <w:szCs w:val="36"/>
        </w:rPr>
        <w:t>,</w:t>
      </w:r>
      <w:r w:rsidR="0034296C" w:rsidRPr="0034296C">
        <w:rPr>
          <w:rFonts w:ascii="Garamond" w:hAnsi="Garamond" w:cs="Times New Roman"/>
          <w:sz w:val="36"/>
          <w:szCs w:val="36"/>
        </w:rPr>
        <w:t xml:space="preserve"> M</w:t>
      </w:r>
      <w:r w:rsidR="001A3DDF">
        <w:rPr>
          <w:rFonts w:ascii="Garamond" w:hAnsi="Garamond" w:cs="Times New Roman"/>
          <w:sz w:val="36"/>
          <w:szCs w:val="36"/>
        </w:rPr>
        <w:t>.</w:t>
      </w:r>
      <w:r w:rsidR="0034296C" w:rsidRPr="0034296C">
        <w:rPr>
          <w:rFonts w:ascii="Garamond" w:hAnsi="Garamond" w:cs="Times New Roman"/>
          <w:sz w:val="36"/>
          <w:szCs w:val="36"/>
        </w:rPr>
        <w:t xml:space="preserve">, </w:t>
      </w:r>
      <w:proofErr w:type="spellStart"/>
      <w:r w:rsidR="0034296C" w:rsidRPr="0034296C">
        <w:rPr>
          <w:rFonts w:ascii="Garamond" w:hAnsi="Garamond" w:cs="Times New Roman"/>
          <w:sz w:val="36"/>
          <w:szCs w:val="36"/>
        </w:rPr>
        <w:t>Tangcharoensathien</w:t>
      </w:r>
      <w:proofErr w:type="spellEnd"/>
      <w:r w:rsidR="001A3DDF">
        <w:rPr>
          <w:rFonts w:ascii="Garamond" w:hAnsi="Garamond" w:cs="Times New Roman"/>
          <w:sz w:val="36"/>
          <w:szCs w:val="36"/>
        </w:rPr>
        <w:t>,</w:t>
      </w:r>
      <w:r w:rsidR="0034296C" w:rsidRPr="0034296C">
        <w:rPr>
          <w:rFonts w:ascii="Garamond" w:hAnsi="Garamond" w:cs="Times New Roman"/>
          <w:sz w:val="36"/>
          <w:szCs w:val="36"/>
        </w:rPr>
        <w:t xml:space="preserve"> </w:t>
      </w:r>
    </w:p>
    <w:p w14:paraId="0114BCD1" w14:textId="5095B203" w:rsidR="0034296C" w:rsidRPr="0034296C" w:rsidRDefault="0034296C" w:rsidP="004C75C4">
      <w:pPr>
        <w:pStyle w:val="NoSpacing"/>
        <w:ind w:left="540"/>
        <w:rPr>
          <w:rFonts w:ascii="Garamond" w:hAnsi="Garamond" w:cs="Times New Roman"/>
          <w:sz w:val="36"/>
          <w:szCs w:val="36"/>
        </w:rPr>
      </w:pPr>
      <w:r w:rsidRPr="0034296C">
        <w:rPr>
          <w:rFonts w:ascii="Garamond" w:hAnsi="Garamond" w:cs="Times New Roman"/>
          <w:sz w:val="36"/>
          <w:szCs w:val="36"/>
        </w:rPr>
        <w:t>V</w:t>
      </w:r>
      <w:r w:rsidR="001A3DDF">
        <w:rPr>
          <w:rFonts w:ascii="Garamond" w:hAnsi="Garamond" w:cs="Times New Roman"/>
          <w:sz w:val="36"/>
          <w:szCs w:val="36"/>
        </w:rPr>
        <w:t>.</w:t>
      </w:r>
      <w:r w:rsidRPr="0034296C">
        <w:rPr>
          <w:rFonts w:ascii="Garamond" w:hAnsi="Garamond" w:cs="Times New Roman"/>
          <w:sz w:val="36"/>
          <w:szCs w:val="36"/>
        </w:rPr>
        <w:t>, Black</w:t>
      </w:r>
      <w:r w:rsidR="001A3DDF">
        <w:rPr>
          <w:rFonts w:ascii="Garamond" w:hAnsi="Garamond" w:cs="Times New Roman"/>
          <w:sz w:val="36"/>
          <w:szCs w:val="36"/>
        </w:rPr>
        <w:t>,</w:t>
      </w:r>
      <w:r w:rsidRPr="0034296C">
        <w:rPr>
          <w:rFonts w:ascii="Garamond" w:hAnsi="Garamond" w:cs="Times New Roman"/>
          <w:sz w:val="36"/>
          <w:szCs w:val="36"/>
        </w:rPr>
        <w:t xml:space="preserve"> R</w:t>
      </w:r>
      <w:r w:rsidR="001A3DDF">
        <w:rPr>
          <w:rFonts w:ascii="Garamond" w:hAnsi="Garamond" w:cs="Times New Roman"/>
          <w:sz w:val="36"/>
          <w:szCs w:val="36"/>
        </w:rPr>
        <w:t>.</w:t>
      </w:r>
      <w:r w:rsidRPr="0034296C">
        <w:rPr>
          <w:rFonts w:ascii="Garamond" w:hAnsi="Garamond" w:cs="Times New Roman"/>
          <w:sz w:val="36"/>
          <w:szCs w:val="36"/>
        </w:rPr>
        <w:t xml:space="preserve">, </w:t>
      </w:r>
      <w:proofErr w:type="spellStart"/>
      <w:r w:rsidRPr="0034296C">
        <w:rPr>
          <w:rFonts w:ascii="Garamond" w:hAnsi="Garamond" w:cs="Times New Roman"/>
          <w:sz w:val="36"/>
          <w:szCs w:val="36"/>
        </w:rPr>
        <w:t>Bhutta</w:t>
      </w:r>
      <w:proofErr w:type="spellEnd"/>
      <w:r w:rsidR="001A3DDF">
        <w:rPr>
          <w:rFonts w:ascii="Garamond" w:hAnsi="Garamond" w:cs="Times New Roman"/>
          <w:sz w:val="36"/>
          <w:szCs w:val="36"/>
        </w:rPr>
        <w:t>,</w:t>
      </w:r>
      <w:r w:rsidRPr="0034296C">
        <w:rPr>
          <w:rFonts w:ascii="Garamond" w:hAnsi="Garamond" w:cs="Times New Roman"/>
          <w:sz w:val="36"/>
          <w:szCs w:val="36"/>
        </w:rPr>
        <w:t xml:space="preserve"> Z</w:t>
      </w:r>
      <w:r w:rsidR="001A3DDF">
        <w:rPr>
          <w:rFonts w:ascii="Garamond" w:hAnsi="Garamond" w:cs="Times New Roman"/>
          <w:sz w:val="36"/>
          <w:szCs w:val="36"/>
        </w:rPr>
        <w:t>.</w:t>
      </w:r>
      <w:r w:rsidRPr="0034296C">
        <w:rPr>
          <w:rFonts w:ascii="Garamond" w:hAnsi="Garamond" w:cs="Times New Roman"/>
          <w:sz w:val="36"/>
          <w:szCs w:val="36"/>
        </w:rPr>
        <w:t>A</w:t>
      </w:r>
      <w:r w:rsidR="001A3DDF">
        <w:rPr>
          <w:rFonts w:ascii="Garamond" w:hAnsi="Garamond" w:cs="Times New Roman"/>
          <w:sz w:val="36"/>
          <w:szCs w:val="36"/>
        </w:rPr>
        <w:t>.</w:t>
      </w:r>
      <w:r w:rsidRPr="0034296C">
        <w:rPr>
          <w:rFonts w:ascii="Garamond" w:hAnsi="Garamond" w:cs="Times New Roman"/>
          <w:sz w:val="36"/>
          <w:szCs w:val="36"/>
        </w:rPr>
        <w:t>, et al.</w:t>
      </w:r>
      <w:r w:rsidR="001A3DDF">
        <w:rPr>
          <w:rFonts w:ascii="Garamond" w:hAnsi="Garamond" w:cs="Times New Roman"/>
          <w:sz w:val="36"/>
          <w:szCs w:val="36"/>
        </w:rPr>
        <w:t xml:space="preserve"> (2008).</w:t>
      </w:r>
      <w:r w:rsidRPr="0034296C">
        <w:rPr>
          <w:rFonts w:ascii="Garamond" w:hAnsi="Garamond" w:cs="Times New Roman"/>
          <w:sz w:val="36"/>
          <w:szCs w:val="36"/>
        </w:rPr>
        <w:t xml:space="preserve"> 30 years after Alma-Ata: has primary health care worked in countries</w:t>
      </w:r>
      <w:proofErr w:type="gramStart"/>
      <w:r w:rsidRPr="0034296C">
        <w:rPr>
          <w:rFonts w:ascii="Garamond" w:hAnsi="Garamond" w:cs="Times New Roman"/>
          <w:sz w:val="36"/>
          <w:szCs w:val="36"/>
        </w:rPr>
        <w:t>?</w:t>
      </w:r>
      <w:r w:rsidR="001A3DDF">
        <w:rPr>
          <w:rFonts w:ascii="Garamond" w:hAnsi="Garamond" w:cs="Times New Roman"/>
          <w:sz w:val="36"/>
          <w:szCs w:val="36"/>
        </w:rPr>
        <w:t>.</w:t>
      </w:r>
      <w:proofErr w:type="gramEnd"/>
      <w:r w:rsidRPr="0034296C"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 w:rsidRPr="001A3DDF">
        <w:rPr>
          <w:rFonts w:ascii="Garamond" w:hAnsi="Garamond" w:cs="Times New Roman"/>
          <w:i/>
          <w:sz w:val="36"/>
          <w:szCs w:val="36"/>
        </w:rPr>
        <w:t>Lancet</w:t>
      </w:r>
      <w:r w:rsidR="008D36FB">
        <w:rPr>
          <w:rFonts w:ascii="Garamond" w:hAnsi="Garamond" w:cs="Times New Roman"/>
          <w:sz w:val="36"/>
          <w:szCs w:val="36"/>
        </w:rPr>
        <w:t>,</w:t>
      </w:r>
      <w:r w:rsidRPr="0034296C">
        <w:rPr>
          <w:rFonts w:ascii="Garamond" w:hAnsi="Garamond" w:cs="Times New Roman"/>
          <w:sz w:val="36"/>
          <w:szCs w:val="36"/>
        </w:rPr>
        <w:t xml:space="preserve"> </w:t>
      </w:r>
      <w:r w:rsidR="000F60C2" w:rsidRPr="000F60C2">
        <w:rPr>
          <w:rFonts w:ascii="Garamond" w:hAnsi="Garamond" w:cs="Times New Roman"/>
          <w:i/>
          <w:sz w:val="36"/>
          <w:szCs w:val="36"/>
        </w:rPr>
        <w:t>372(9642)</w:t>
      </w:r>
      <w:r w:rsidR="002F175D">
        <w:rPr>
          <w:rFonts w:ascii="Garamond" w:hAnsi="Garamond" w:cs="Times New Roman"/>
          <w:sz w:val="36"/>
          <w:szCs w:val="36"/>
        </w:rPr>
        <w:t>,</w:t>
      </w:r>
      <w:r w:rsidR="000F60C2" w:rsidRPr="0034296C">
        <w:rPr>
          <w:rFonts w:ascii="Garamond" w:hAnsi="Garamond" w:cs="Times New Roman"/>
          <w:sz w:val="36"/>
          <w:szCs w:val="36"/>
        </w:rPr>
        <w:t xml:space="preserve"> </w:t>
      </w:r>
      <w:r w:rsidRPr="0034296C">
        <w:rPr>
          <w:rFonts w:ascii="Garamond" w:hAnsi="Garamond" w:cs="Times New Roman"/>
          <w:sz w:val="36"/>
          <w:szCs w:val="36"/>
        </w:rPr>
        <w:t>950-61.</w:t>
      </w:r>
      <w:proofErr w:type="gramEnd"/>
    </w:p>
    <w:p w14:paraId="5748C02C" w14:textId="77777777" w:rsidR="0034296C" w:rsidRDefault="0034296C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36396B3" w14:textId="77777777" w:rsidR="00D149E2" w:rsidRDefault="00D149E2" w:rsidP="00EC4A2F">
      <w:pPr>
        <w:rPr>
          <w:rFonts w:ascii="Garamond" w:hAnsi="Garamond"/>
          <w:b/>
          <w:bCs/>
          <w:sz w:val="60"/>
          <w:szCs w:val="60"/>
        </w:rPr>
      </w:pPr>
    </w:p>
    <w:p w14:paraId="36355984" w14:textId="77777777" w:rsidR="001E3BF0" w:rsidRDefault="001E3BF0" w:rsidP="001E3BF0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lastRenderedPageBreak/>
        <w:t>Lecture One:</w:t>
      </w:r>
    </w:p>
    <w:p w14:paraId="37B7E243" w14:textId="5A28041A" w:rsidR="001E3BF0" w:rsidRDefault="003A639D" w:rsidP="001E3BF0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3A639D">
        <w:rPr>
          <w:rFonts w:ascii="Garamond" w:hAnsi="Garamond" w:cs="Times New Roman"/>
          <w:sz w:val="40"/>
          <w:szCs w:val="40"/>
        </w:rPr>
        <w:t>“</w:t>
      </w:r>
      <w:r w:rsidRPr="003A639D">
        <w:rPr>
          <w:rFonts w:ascii="Garamond" w:hAnsi="Garamond" w:cs="Times New Roman"/>
          <w:b/>
          <w:sz w:val="40"/>
          <w:szCs w:val="40"/>
        </w:rPr>
        <w:t>History of Public Health and the Epidemiological Transition</w:t>
      </w:r>
      <w:r>
        <w:rPr>
          <w:rFonts w:ascii="Garamond" w:hAnsi="Garamond" w:cs="Times New Roman"/>
          <w:b/>
          <w:sz w:val="40"/>
          <w:szCs w:val="40"/>
        </w:rPr>
        <w:t>”</w:t>
      </w:r>
    </w:p>
    <w:p w14:paraId="3270A2D3" w14:textId="77777777" w:rsidR="003A639D" w:rsidRDefault="003A639D" w:rsidP="001E3BF0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246FFEDB" w14:textId="12F1B503" w:rsidR="001E3BF0" w:rsidRDefault="002B472F" w:rsidP="001E3BF0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</w:t>
      </w:r>
      <w:r w:rsidR="001E3BF0">
        <w:rPr>
          <w:rFonts w:ascii="Garamond" w:hAnsi="Garamond"/>
          <w:b/>
          <w:bCs/>
          <w:sz w:val="60"/>
          <w:szCs w:val="60"/>
        </w:rPr>
        <w:t>:</w:t>
      </w:r>
    </w:p>
    <w:p w14:paraId="17FF3F8A" w14:textId="77777777" w:rsidR="001E3BF0" w:rsidRDefault="001E3BF0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2FF0959" w14:textId="77777777" w:rsidR="00810C5E" w:rsidRDefault="00810C5E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459B26F" w14:textId="77777777" w:rsidR="00156114" w:rsidRDefault="00156114" w:rsidP="005750C5">
      <w:pPr>
        <w:rPr>
          <w:rFonts w:ascii="Garamond" w:hAnsi="Garamond"/>
          <w:b/>
          <w:bCs/>
          <w:sz w:val="60"/>
          <w:szCs w:val="60"/>
        </w:rPr>
      </w:pPr>
    </w:p>
    <w:p w14:paraId="08F638C3" w14:textId="77777777" w:rsidR="007C0DDD" w:rsidRDefault="005F03C8" w:rsidP="005F03C8">
      <w:pPr>
        <w:pStyle w:val="NoSpacing"/>
        <w:rPr>
          <w:rFonts w:ascii="Garamond" w:hAnsi="Garamond" w:cs="Arial"/>
          <w:sz w:val="36"/>
          <w:szCs w:val="36"/>
        </w:rPr>
      </w:pPr>
      <w:proofErr w:type="spellStart"/>
      <w:r w:rsidRPr="007C0DDD">
        <w:rPr>
          <w:rFonts w:ascii="Garamond" w:hAnsi="Garamond" w:cs="Arial"/>
          <w:sz w:val="36"/>
          <w:szCs w:val="36"/>
        </w:rPr>
        <w:t>Beaglehole</w:t>
      </w:r>
      <w:proofErr w:type="spellEnd"/>
      <w:r w:rsidRPr="007C0DDD">
        <w:rPr>
          <w:rFonts w:ascii="Garamond" w:hAnsi="Garamond" w:cs="Arial"/>
          <w:sz w:val="36"/>
          <w:szCs w:val="36"/>
        </w:rPr>
        <w:t xml:space="preserve"> R., Epping-Jordan J., Patel V., Chopra M., </w:t>
      </w:r>
    </w:p>
    <w:p w14:paraId="3958346D" w14:textId="18516177" w:rsidR="005F03C8" w:rsidRPr="007C0DDD" w:rsidRDefault="005F03C8" w:rsidP="007C0DDD">
      <w:pPr>
        <w:pStyle w:val="NoSpacing"/>
        <w:ind w:left="720"/>
        <w:rPr>
          <w:rFonts w:ascii="Garamond" w:hAnsi="Garamond" w:cs="Arial"/>
          <w:sz w:val="36"/>
          <w:szCs w:val="36"/>
        </w:rPr>
      </w:pPr>
      <w:proofErr w:type="spellStart"/>
      <w:proofErr w:type="gramStart"/>
      <w:r w:rsidRPr="007C0DDD">
        <w:rPr>
          <w:rFonts w:ascii="Garamond" w:hAnsi="Garamond" w:cs="Arial"/>
          <w:sz w:val="36"/>
          <w:szCs w:val="36"/>
        </w:rPr>
        <w:t>Ebrahim</w:t>
      </w:r>
      <w:proofErr w:type="spellEnd"/>
      <w:r w:rsidRPr="007C0DDD">
        <w:rPr>
          <w:rFonts w:ascii="Garamond" w:hAnsi="Garamond" w:cs="Arial"/>
          <w:sz w:val="36"/>
          <w:szCs w:val="36"/>
        </w:rPr>
        <w:t xml:space="preserve"> S., Kidd M., et al. (2008).</w:t>
      </w:r>
      <w:proofErr w:type="gramEnd"/>
      <w:r w:rsidRPr="007C0DDD">
        <w:rPr>
          <w:rFonts w:ascii="Garamond" w:hAnsi="Garamond" w:cs="Arial"/>
          <w:sz w:val="36"/>
          <w:szCs w:val="36"/>
        </w:rPr>
        <w:t xml:space="preserve"> Improving the prevention and management of chronic disease in low-income and middle-income countries: A priority for primary health care.</w:t>
      </w:r>
      <w:r w:rsidRPr="007C0DDD">
        <w:rPr>
          <w:rFonts w:ascii="Garamond" w:hAnsi="Garamond" w:cs="Arial"/>
          <w:i/>
          <w:sz w:val="36"/>
          <w:szCs w:val="36"/>
        </w:rPr>
        <w:t xml:space="preserve"> </w:t>
      </w:r>
      <w:proofErr w:type="gramStart"/>
      <w:r w:rsidRPr="007C0DDD">
        <w:rPr>
          <w:rFonts w:ascii="Garamond" w:hAnsi="Garamond" w:cs="Arial"/>
          <w:i/>
          <w:sz w:val="36"/>
          <w:szCs w:val="36"/>
        </w:rPr>
        <w:t>Lancet</w:t>
      </w:r>
      <w:r w:rsidRPr="007C0DDD">
        <w:rPr>
          <w:rFonts w:ascii="Garamond" w:hAnsi="Garamond" w:cs="Arial"/>
          <w:sz w:val="36"/>
          <w:szCs w:val="36"/>
        </w:rPr>
        <w:t xml:space="preserve">, </w:t>
      </w:r>
      <w:r w:rsidRPr="007C0DDD">
        <w:rPr>
          <w:rFonts w:ascii="Garamond" w:hAnsi="Garamond" w:cs="Arial"/>
          <w:i/>
          <w:sz w:val="36"/>
          <w:szCs w:val="36"/>
        </w:rPr>
        <w:t>372</w:t>
      </w:r>
      <w:r w:rsidRPr="007C0DDD">
        <w:rPr>
          <w:rFonts w:ascii="Garamond" w:hAnsi="Garamond" w:cs="Arial"/>
          <w:sz w:val="36"/>
          <w:szCs w:val="36"/>
        </w:rPr>
        <w:t>(9642), 940-949.</w:t>
      </w:r>
      <w:proofErr w:type="gramEnd"/>
    </w:p>
    <w:p w14:paraId="301F4BA1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BA52A58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A56370D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88AD9B1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1CE51B0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320A67A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69F727C" w14:textId="77777777" w:rsidR="00156114" w:rsidRDefault="0015611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F903531" w14:textId="77777777" w:rsidR="00EC4A2F" w:rsidRDefault="00EC4A2F" w:rsidP="00D149E2">
      <w:pPr>
        <w:rPr>
          <w:rFonts w:ascii="Garamond" w:hAnsi="Garamond"/>
          <w:b/>
          <w:bCs/>
          <w:sz w:val="60"/>
          <w:szCs w:val="60"/>
        </w:rPr>
      </w:pPr>
    </w:p>
    <w:p w14:paraId="2E0C5A59" w14:textId="67E20675" w:rsidR="00156114" w:rsidRDefault="00156114" w:rsidP="0015611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Two:</w:t>
      </w:r>
    </w:p>
    <w:p w14:paraId="6B6E520E" w14:textId="228FF7D0" w:rsidR="000E7336" w:rsidRPr="003A639D" w:rsidRDefault="000E7336" w:rsidP="00343EA8">
      <w:pPr>
        <w:pStyle w:val="NoSpacing"/>
        <w:jc w:val="center"/>
        <w:rPr>
          <w:rFonts w:ascii="Garamond" w:hAnsi="Garamond" w:cs="Times New Roman"/>
          <w:sz w:val="40"/>
          <w:szCs w:val="40"/>
        </w:rPr>
      </w:pPr>
      <w:r w:rsidRPr="003A639D">
        <w:rPr>
          <w:rFonts w:ascii="Garamond" w:hAnsi="Garamond" w:cs="Times New Roman"/>
          <w:b/>
          <w:sz w:val="40"/>
          <w:szCs w:val="40"/>
        </w:rPr>
        <w:t>“Public Health in Thailand-Introduction; Principles, Goals, Concepts and Definitions of Global Health; Epidemiology Basics</w:t>
      </w:r>
      <w:r w:rsidRPr="003A639D">
        <w:rPr>
          <w:rFonts w:ascii="Garamond" w:hAnsi="Garamond" w:cs="Times New Roman"/>
          <w:sz w:val="40"/>
          <w:szCs w:val="40"/>
        </w:rPr>
        <w:t>”</w:t>
      </w:r>
    </w:p>
    <w:p w14:paraId="2AF2E22C" w14:textId="77777777" w:rsidR="00156114" w:rsidRDefault="00156114" w:rsidP="0015611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42DB83A8" w14:textId="77777777" w:rsidR="00156114" w:rsidRDefault="00156114" w:rsidP="00156114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54EC2218" w14:textId="77777777" w:rsidR="002A75A7" w:rsidRDefault="002A75A7" w:rsidP="002A75A7">
      <w:pPr>
        <w:rPr>
          <w:rFonts w:ascii="Garamond" w:hAnsi="Garamond"/>
          <w:b/>
          <w:bCs/>
          <w:sz w:val="60"/>
          <w:szCs w:val="60"/>
        </w:rPr>
      </w:pPr>
    </w:p>
    <w:p w14:paraId="13FA6C14" w14:textId="77777777" w:rsidR="00807F97" w:rsidRDefault="00197F84" w:rsidP="00197F84">
      <w:pPr>
        <w:pStyle w:val="NoSpacing"/>
        <w:rPr>
          <w:rFonts w:ascii="Garamond" w:hAnsi="Garamond" w:cs="Times New Roman"/>
          <w:i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r w:rsidR="0006387E">
        <w:rPr>
          <w:rFonts w:ascii="Garamond" w:hAnsi="Garamond" w:cs="Times New Roman"/>
          <w:sz w:val="36"/>
          <w:szCs w:val="36"/>
        </w:rPr>
        <w:t xml:space="preserve">Chapter 2: Thailand Country Profile. </w:t>
      </w:r>
      <w:r>
        <w:rPr>
          <w:rFonts w:ascii="Garamond" w:hAnsi="Garamond" w:cs="Times New Roman"/>
          <w:i/>
          <w:sz w:val="36"/>
          <w:szCs w:val="36"/>
        </w:rPr>
        <w:t xml:space="preserve">Thailand Health Profile </w:t>
      </w:r>
    </w:p>
    <w:p w14:paraId="421DA3E6" w14:textId="09110320" w:rsidR="00197F84" w:rsidRDefault="00197F84" w:rsidP="00807F97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i/>
          <w:sz w:val="36"/>
          <w:szCs w:val="36"/>
        </w:rPr>
        <w:t>2008-2010</w:t>
      </w:r>
      <w:r w:rsidR="002A44DA">
        <w:rPr>
          <w:rFonts w:ascii="Garamond" w:hAnsi="Garamond" w:cs="Times New Roman"/>
          <w:i/>
          <w:sz w:val="36"/>
          <w:szCs w:val="36"/>
        </w:rPr>
        <w:t>,</w:t>
      </w:r>
      <w:r>
        <w:rPr>
          <w:rFonts w:ascii="Garamond" w:hAnsi="Garamond" w:cs="Times New Roman"/>
          <w:sz w:val="36"/>
          <w:szCs w:val="36"/>
        </w:rPr>
        <w:t xml:space="preserve"> (pages 13-20)</w:t>
      </w:r>
      <w:r w:rsidR="000B2612">
        <w:rPr>
          <w:rFonts w:ascii="Garamond" w:hAnsi="Garamond" w:cs="Times New Roman"/>
          <w:sz w:val="36"/>
          <w:szCs w:val="36"/>
        </w:rPr>
        <w:t>.</w:t>
      </w:r>
    </w:p>
    <w:p w14:paraId="16807EF8" w14:textId="77777777" w:rsidR="00540731" w:rsidRDefault="00540731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773E99F6" w14:textId="77777777" w:rsidR="0006387E" w:rsidRDefault="0006387E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400CE886" w14:textId="77777777" w:rsidR="00807F97" w:rsidRDefault="000B2612" w:rsidP="00197F84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Chapter 5: Health Status and Health Problems of Thai </w:t>
      </w:r>
    </w:p>
    <w:p w14:paraId="0F2F88E5" w14:textId="4A412745" w:rsidR="0006387E" w:rsidRDefault="000B2612" w:rsidP="00807F97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People.  </w:t>
      </w:r>
      <w:r>
        <w:rPr>
          <w:rFonts w:ascii="Garamond" w:hAnsi="Garamond" w:cs="Times New Roman"/>
          <w:i/>
          <w:sz w:val="36"/>
          <w:szCs w:val="36"/>
        </w:rPr>
        <w:t>Thailand Health Profile 2008-2010</w:t>
      </w:r>
      <w:r w:rsidR="002A44DA">
        <w:rPr>
          <w:rFonts w:ascii="Garamond" w:hAnsi="Garamond" w:cs="Times New Roman"/>
          <w:sz w:val="36"/>
          <w:szCs w:val="36"/>
        </w:rPr>
        <w:t xml:space="preserve">, </w:t>
      </w:r>
      <w:r>
        <w:rPr>
          <w:rFonts w:ascii="Garamond" w:hAnsi="Garamond" w:cs="Times New Roman"/>
          <w:sz w:val="36"/>
          <w:szCs w:val="36"/>
        </w:rPr>
        <w:t>(pages 153-238).</w:t>
      </w:r>
    </w:p>
    <w:p w14:paraId="37437CBA" w14:textId="77777777" w:rsidR="00540731" w:rsidRDefault="00540731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3314ADF5" w14:textId="77777777" w:rsidR="00540731" w:rsidRDefault="00540731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3B62674C" w14:textId="77777777" w:rsidR="00540731" w:rsidRDefault="00540731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4921998A" w14:textId="77777777" w:rsidR="00540731" w:rsidRDefault="00540731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06259729" w14:textId="77777777" w:rsidR="00197F84" w:rsidRPr="00915CAB" w:rsidRDefault="00197F84" w:rsidP="00197F84">
      <w:pPr>
        <w:pStyle w:val="NoSpacing"/>
        <w:rPr>
          <w:rFonts w:ascii="Garamond" w:hAnsi="Garamond" w:cs="Times New Roman"/>
          <w:sz w:val="36"/>
          <w:szCs w:val="36"/>
        </w:rPr>
      </w:pPr>
    </w:p>
    <w:p w14:paraId="23D68FC4" w14:textId="77777777" w:rsidR="005C011F" w:rsidRPr="00295421" w:rsidRDefault="005C011F" w:rsidP="005C011F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2225D1CE" w14:textId="77777777" w:rsidR="00D149E2" w:rsidRDefault="00D149E2" w:rsidP="00F86971">
      <w:pPr>
        <w:rPr>
          <w:rFonts w:ascii="Garamond" w:hAnsi="Garamond"/>
          <w:b/>
          <w:bCs/>
          <w:sz w:val="60"/>
          <w:szCs w:val="60"/>
        </w:rPr>
      </w:pPr>
    </w:p>
    <w:p w14:paraId="4A5553EB" w14:textId="77777777" w:rsidR="00EC4A2F" w:rsidRDefault="00EC4A2F" w:rsidP="00F15B0F">
      <w:pPr>
        <w:rPr>
          <w:rFonts w:ascii="Garamond" w:hAnsi="Garamond"/>
          <w:b/>
          <w:bCs/>
          <w:sz w:val="60"/>
          <w:szCs w:val="60"/>
        </w:rPr>
      </w:pPr>
    </w:p>
    <w:p w14:paraId="3D113125" w14:textId="77777777" w:rsidR="007B4A79" w:rsidRDefault="007B4A79" w:rsidP="00F15B0F">
      <w:pPr>
        <w:rPr>
          <w:rFonts w:ascii="Garamond" w:hAnsi="Garamond"/>
          <w:b/>
          <w:bCs/>
          <w:sz w:val="60"/>
          <w:szCs w:val="60"/>
        </w:rPr>
      </w:pPr>
    </w:p>
    <w:p w14:paraId="5C6F3E82" w14:textId="1E22BB9E" w:rsidR="00E56034" w:rsidRDefault="00E56034" w:rsidP="00E5603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Three:</w:t>
      </w:r>
    </w:p>
    <w:p w14:paraId="32BDF2F8" w14:textId="6E4804A4" w:rsidR="00E56034" w:rsidRPr="009D2627" w:rsidRDefault="000E7336" w:rsidP="00E56034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9D2627">
        <w:rPr>
          <w:rFonts w:ascii="Garamond" w:hAnsi="Garamond" w:cs="Times New Roman"/>
          <w:b/>
          <w:sz w:val="40"/>
          <w:szCs w:val="40"/>
        </w:rPr>
        <w:t>“Structure and Development of Health Promoting Hospitals in Thailand”</w:t>
      </w:r>
    </w:p>
    <w:p w14:paraId="5BE705AE" w14:textId="77777777" w:rsidR="000E7336" w:rsidRDefault="000E7336" w:rsidP="00E5603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3C1EE398" w14:textId="77777777" w:rsidR="00E56034" w:rsidRDefault="00E56034" w:rsidP="00E56034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2EE16505" w14:textId="77777777" w:rsidR="00C1793B" w:rsidRDefault="00C1793B" w:rsidP="00E56034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ED2A70" w14:textId="77777777" w:rsidR="00C1793B" w:rsidRDefault="00C1793B" w:rsidP="00E56034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0283190" w14:textId="77777777" w:rsidR="00654436" w:rsidRDefault="00654436" w:rsidP="00E56034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1021B87" w14:textId="77777777" w:rsidR="00654436" w:rsidRDefault="00654436" w:rsidP="00E56034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650CC5" w14:textId="06DA1C2F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r w:rsidR="00ED1302">
        <w:rPr>
          <w:rFonts w:ascii="Garamond" w:hAnsi="Garamond" w:cs="Times New Roman"/>
          <w:sz w:val="36"/>
          <w:szCs w:val="36"/>
        </w:rPr>
        <w:t>Chapter 6: Health Service Systems in Thailand</w:t>
      </w:r>
      <w:r>
        <w:rPr>
          <w:rFonts w:ascii="Garamond" w:hAnsi="Garamond" w:cs="Times New Roman"/>
          <w:sz w:val="36"/>
          <w:szCs w:val="36"/>
        </w:rPr>
        <w:t xml:space="preserve">. </w:t>
      </w:r>
      <w:proofErr w:type="gramStart"/>
      <w:r>
        <w:rPr>
          <w:rFonts w:ascii="Garamond" w:hAnsi="Garamond" w:cs="Times New Roman"/>
          <w:i/>
          <w:sz w:val="36"/>
          <w:szCs w:val="36"/>
        </w:rPr>
        <w:t>Thailand Health Profile 2008-2010,</w:t>
      </w:r>
      <w:r w:rsidR="00ED1302">
        <w:rPr>
          <w:rFonts w:ascii="Garamond" w:hAnsi="Garamond" w:cs="Times New Roman"/>
          <w:sz w:val="36"/>
          <w:szCs w:val="36"/>
        </w:rPr>
        <w:t xml:space="preserve"> (pages 239-324</w:t>
      </w:r>
      <w:r>
        <w:rPr>
          <w:rFonts w:ascii="Garamond" w:hAnsi="Garamond" w:cs="Times New Roman"/>
          <w:sz w:val="36"/>
          <w:szCs w:val="36"/>
        </w:rPr>
        <w:t>).</w:t>
      </w:r>
      <w:proofErr w:type="gramEnd"/>
    </w:p>
    <w:p w14:paraId="44BD1209" w14:textId="0081D851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2469BC10" w14:textId="77777777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07606EA8" w14:textId="77777777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1981E964" w14:textId="77777777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27E36A4F" w14:textId="77777777" w:rsidR="000B6425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5A722F64" w14:textId="77777777" w:rsidR="000B6425" w:rsidRPr="00915CAB" w:rsidRDefault="000B6425" w:rsidP="000B6425">
      <w:pPr>
        <w:pStyle w:val="NoSpacing"/>
        <w:rPr>
          <w:rFonts w:ascii="Garamond" w:hAnsi="Garamond" w:cs="Times New Roman"/>
          <w:sz w:val="36"/>
          <w:szCs w:val="36"/>
        </w:rPr>
      </w:pPr>
    </w:p>
    <w:p w14:paraId="4CF0EF27" w14:textId="77777777" w:rsidR="005C011F" w:rsidRPr="00295421" w:rsidRDefault="005C011F" w:rsidP="005C011F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400C5E9F" w14:textId="77777777" w:rsidR="00C67C32" w:rsidRDefault="00C67C32" w:rsidP="000B6425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color w:val="1A1818"/>
          <w:sz w:val="36"/>
          <w:szCs w:val="36"/>
        </w:rPr>
      </w:pPr>
    </w:p>
    <w:p w14:paraId="76C579DE" w14:textId="77777777" w:rsidR="008359C4" w:rsidRDefault="008359C4" w:rsidP="005A5879">
      <w:pPr>
        <w:rPr>
          <w:rFonts w:ascii="Garamond" w:hAnsi="Garamond"/>
          <w:b/>
          <w:bCs/>
          <w:sz w:val="60"/>
          <w:szCs w:val="60"/>
        </w:rPr>
      </w:pPr>
    </w:p>
    <w:p w14:paraId="5D056E81" w14:textId="77777777" w:rsidR="008359C4" w:rsidRDefault="008359C4" w:rsidP="005A5879">
      <w:pPr>
        <w:rPr>
          <w:rFonts w:ascii="Garamond" w:hAnsi="Garamond"/>
          <w:b/>
          <w:bCs/>
          <w:sz w:val="60"/>
          <w:szCs w:val="60"/>
        </w:rPr>
      </w:pPr>
    </w:p>
    <w:p w14:paraId="5C8183E7" w14:textId="179BC1BE" w:rsidR="008359C4" w:rsidRDefault="008359C4" w:rsidP="008359C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Four:</w:t>
      </w:r>
    </w:p>
    <w:p w14:paraId="6FAE1F3D" w14:textId="1A9266FD" w:rsidR="008359C4" w:rsidRPr="000A6A1E" w:rsidRDefault="000A6A1E" w:rsidP="008359C4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0A6A1E">
        <w:rPr>
          <w:rFonts w:ascii="Garamond" w:hAnsi="Garamond" w:cs="Times New Roman"/>
          <w:b/>
          <w:sz w:val="40"/>
          <w:szCs w:val="40"/>
        </w:rPr>
        <w:t>“</w:t>
      </w:r>
      <w:r w:rsidR="00E6404A" w:rsidRPr="000A6A1E">
        <w:rPr>
          <w:rFonts w:ascii="Garamond" w:hAnsi="Garamond" w:cs="Times New Roman"/>
          <w:b/>
          <w:sz w:val="40"/>
          <w:szCs w:val="40"/>
        </w:rPr>
        <w:t>Infectious Disease (Tropical Medicine)”</w:t>
      </w:r>
    </w:p>
    <w:p w14:paraId="6BD76357" w14:textId="77777777" w:rsidR="00E6404A" w:rsidRDefault="00E6404A" w:rsidP="008359C4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05F15DB3" w14:textId="77777777" w:rsidR="008359C4" w:rsidRDefault="008359C4" w:rsidP="008359C4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346D3470" w14:textId="77777777" w:rsidR="008359C4" w:rsidRDefault="008359C4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AD896AA" w14:textId="77777777" w:rsidR="0070306C" w:rsidRDefault="00B73513" w:rsidP="00B73513">
      <w:pPr>
        <w:pStyle w:val="NoSpacing"/>
        <w:rPr>
          <w:rFonts w:ascii="Garamond" w:hAnsi="Garamond"/>
          <w:sz w:val="36"/>
          <w:szCs w:val="36"/>
        </w:rPr>
      </w:pPr>
      <w:r w:rsidRPr="00393873">
        <w:rPr>
          <w:rStyle w:val="previewtxt"/>
          <w:rFonts w:ascii="Garamond" w:hAnsi="Garamond" w:cs="Cordia New"/>
          <w:sz w:val="36"/>
          <w:szCs w:val="36"/>
        </w:rPr>
        <w:t>1.  Coker</w:t>
      </w:r>
      <w:r w:rsidR="00DA651C" w:rsidRPr="00393873">
        <w:rPr>
          <w:rStyle w:val="previewtxt"/>
          <w:rFonts w:ascii="Garamond" w:hAnsi="Garamond" w:cs="Cordia New"/>
          <w:sz w:val="36"/>
          <w:szCs w:val="36"/>
        </w:rPr>
        <w:t>,</w:t>
      </w:r>
      <w:r w:rsidRPr="00393873">
        <w:rPr>
          <w:rStyle w:val="previewtxt"/>
          <w:rFonts w:ascii="Garamond" w:hAnsi="Garamond" w:cs="Cordia New"/>
          <w:sz w:val="36"/>
          <w:szCs w:val="36"/>
        </w:rPr>
        <w:t xml:space="preserve"> R.</w:t>
      </w:r>
      <w:r w:rsidR="00DA651C" w:rsidRPr="00393873">
        <w:rPr>
          <w:rStyle w:val="previewtxt"/>
          <w:rFonts w:ascii="Garamond" w:hAnsi="Garamond" w:cs="Cordia New"/>
          <w:sz w:val="36"/>
          <w:szCs w:val="36"/>
        </w:rPr>
        <w:t xml:space="preserve"> </w:t>
      </w:r>
      <w:r w:rsidRPr="00393873">
        <w:rPr>
          <w:rStyle w:val="previewtxt"/>
          <w:rFonts w:ascii="Garamond" w:hAnsi="Garamond" w:cs="Cordia New"/>
          <w:sz w:val="36"/>
          <w:szCs w:val="36"/>
        </w:rPr>
        <w:t>J.</w:t>
      </w:r>
      <w:r w:rsidRPr="00393873">
        <w:rPr>
          <w:rFonts w:ascii="Garamond" w:hAnsi="Garamond"/>
          <w:sz w:val="36"/>
          <w:szCs w:val="36"/>
        </w:rPr>
        <w:t xml:space="preserve">, </w:t>
      </w:r>
      <w:r w:rsidRPr="00393873">
        <w:rPr>
          <w:rStyle w:val="previewtxt"/>
          <w:rFonts w:ascii="Garamond" w:hAnsi="Garamond" w:cs="Cordia New"/>
          <w:sz w:val="36"/>
          <w:szCs w:val="36"/>
        </w:rPr>
        <w:t>Hunter</w:t>
      </w:r>
      <w:r w:rsidR="00DA651C" w:rsidRPr="00393873">
        <w:rPr>
          <w:rStyle w:val="previewtxt"/>
          <w:rFonts w:ascii="Garamond" w:hAnsi="Garamond" w:cs="Cordia New"/>
          <w:sz w:val="36"/>
          <w:szCs w:val="36"/>
        </w:rPr>
        <w:t>,</w:t>
      </w:r>
      <w:r w:rsidRPr="00393873">
        <w:rPr>
          <w:rStyle w:val="previewtxt"/>
          <w:rFonts w:ascii="Garamond" w:hAnsi="Garamond" w:cs="Cordia New"/>
          <w:sz w:val="36"/>
          <w:szCs w:val="36"/>
        </w:rPr>
        <w:t xml:space="preserve"> B.</w:t>
      </w:r>
      <w:r w:rsidR="00DA651C" w:rsidRPr="00393873">
        <w:rPr>
          <w:rStyle w:val="previewtxt"/>
          <w:rFonts w:ascii="Garamond" w:hAnsi="Garamond" w:cs="Cordia New"/>
          <w:sz w:val="36"/>
          <w:szCs w:val="36"/>
        </w:rPr>
        <w:t xml:space="preserve"> </w:t>
      </w:r>
      <w:r w:rsidRPr="00393873">
        <w:rPr>
          <w:rStyle w:val="previewtxt"/>
          <w:rFonts w:ascii="Garamond" w:hAnsi="Garamond" w:cs="Cordia New"/>
          <w:sz w:val="36"/>
          <w:szCs w:val="36"/>
        </w:rPr>
        <w:t>M.</w:t>
      </w:r>
      <w:r w:rsidRPr="00393873">
        <w:rPr>
          <w:rFonts w:ascii="Garamond" w:hAnsi="Garamond"/>
          <w:sz w:val="36"/>
          <w:szCs w:val="36"/>
        </w:rPr>
        <w:t xml:space="preserve">, </w:t>
      </w:r>
      <w:proofErr w:type="spellStart"/>
      <w:r w:rsidRPr="00393873">
        <w:rPr>
          <w:rStyle w:val="previewtxt"/>
          <w:rFonts w:ascii="Garamond" w:hAnsi="Garamond" w:cs="Cordia New"/>
          <w:sz w:val="36"/>
          <w:szCs w:val="36"/>
        </w:rPr>
        <w:t>Rudge</w:t>
      </w:r>
      <w:proofErr w:type="spellEnd"/>
      <w:r w:rsidR="00DA651C" w:rsidRPr="00393873">
        <w:rPr>
          <w:rStyle w:val="previewtxt"/>
          <w:rFonts w:ascii="Garamond" w:hAnsi="Garamond" w:cs="Cordia New"/>
          <w:sz w:val="36"/>
          <w:szCs w:val="36"/>
        </w:rPr>
        <w:t>,</w:t>
      </w:r>
      <w:r w:rsidRPr="00393873">
        <w:rPr>
          <w:rStyle w:val="previewtxt"/>
          <w:rFonts w:ascii="Garamond" w:hAnsi="Garamond" w:cs="Cordia New"/>
          <w:sz w:val="36"/>
          <w:szCs w:val="36"/>
        </w:rPr>
        <w:t xml:space="preserve"> J.</w:t>
      </w:r>
      <w:r w:rsidR="00DA651C" w:rsidRPr="00393873">
        <w:rPr>
          <w:rStyle w:val="previewtxt"/>
          <w:rFonts w:ascii="Garamond" w:hAnsi="Garamond" w:cs="Cordia New"/>
          <w:sz w:val="36"/>
          <w:szCs w:val="36"/>
        </w:rPr>
        <w:t xml:space="preserve"> </w:t>
      </w:r>
      <w:r w:rsidRPr="00393873">
        <w:rPr>
          <w:rStyle w:val="previewtxt"/>
          <w:rFonts w:ascii="Garamond" w:hAnsi="Garamond" w:cs="Cordia New"/>
          <w:sz w:val="36"/>
          <w:szCs w:val="36"/>
        </w:rPr>
        <w:t>W.</w:t>
      </w:r>
      <w:r w:rsidRPr="00393873">
        <w:rPr>
          <w:rFonts w:ascii="Garamond" w:hAnsi="Garamond"/>
          <w:sz w:val="36"/>
          <w:szCs w:val="36"/>
        </w:rPr>
        <w:t xml:space="preserve">, </w:t>
      </w:r>
      <w:proofErr w:type="spellStart"/>
      <w:r w:rsidRPr="00393873">
        <w:rPr>
          <w:rStyle w:val="previewtxt"/>
          <w:rFonts w:ascii="Garamond" w:hAnsi="Garamond" w:cs="Cordia New"/>
          <w:sz w:val="36"/>
          <w:szCs w:val="36"/>
        </w:rPr>
        <w:t>Liverani</w:t>
      </w:r>
      <w:proofErr w:type="spellEnd"/>
      <w:r w:rsidR="00DA651C" w:rsidRPr="00393873">
        <w:rPr>
          <w:rStyle w:val="previewtxt"/>
          <w:rFonts w:ascii="Garamond" w:hAnsi="Garamond" w:cs="Cordia New"/>
          <w:sz w:val="36"/>
          <w:szCs w:val="36"/>
        </w:rPr>
        <w:t>,</w:t>
      </w:r>
      <w:r w:rsidRPr="00393873">
        <w:rPr>
          <w:rStyle w:val="previewtxt"/>
          <w:rFonts w:ascii="Garamond" w:hAnsi="Garamond" w:cs="Cordia New"/>
          <w:sz w:val="36"/>
          <w:szCs w:val="36"/>
        </w:rPr>
        <w:t xml:space="preserve"> M.</w:t>
      </w:r>
      <w:r w:rsidRPr="00393873">
        <w:rPr>
          <w:rFonts w:ascii="Garamond" w:hAnsi="Garamond"/>
          <w:sz w:val="36"/>
          <w:szCs w:val="36"/>
        </w:rPr>
        <w:t xml:space="preserve">, </w:t>
      </w:r>
      <w:r w:rsidR="00DA651C" w:rsidRPr="00393873">
        <w:rPr>
          <w:rFonts w:ascii="Garamond" w:hAnsi="Garamond"/>
          <w:sz w:val="36"/>
          <w:szCs w:val="36"/>
        </w:rPr>
        <w:t xml:space="preserve">&amp; </w:t>
      </w:r>
    </w:p>
    <w:p w14:paraId="1EFF52E1" w14:textId="00893721" w:rsidR="00B73513" w:rsidRDefault="0070306C" w:rsidP="0070306C">
      <w:pPr>
        <w:pStyle w:val="NoSpacing"/>
        <w:tabs>
          <w:tab w:val="left" w:pos="450"/>
        </w:tabs>
        <w:ind w:left="540" w:hanging="540"/>
        <w:rPr>
          <w:rFonts w:ascii="Garamond" w:hAnsi="Garamond"/>
          <w:sz w:val="36"/>
          <w:szCs w:val="36"/>
        </w:rPr>
      </w:pPr>
      <w:r>
        <w:rPr>
          <w:rStyle w:val="previewtxt"/>
          <w:rFonts w:ascii="Garamond" w:hAnsi="Garamond" w:cs="Cordia New"/>
          <w:sz w:val="36"/>
          <w:szCs w:val="36"/>
        </w:rPr>
        <w:tab/>
      </w:r>
      <w:r>
        <w:rPr>
          <w:rStyle w:val="previewtxt"/>
          <w:rFonts w:ascii="Garamond" w:hAnsi="Garamond" w:cs="Cordia New"/>
          <w:sz w:val="36"/>
          <w:szCs w:val="36"/>
        </w:rPr>
        <w:tab/>
      </w:r>
      <w:proofErr w:type="spellStart"/>
      <w:r w:rsidR="00DA651C" w:rsidRPr="00393873">
        <w:rPr>
          <w:rStyle w:val="previewtxt"/>
          <w:rFonts w:ascii="Garamond" w:hAnsi="Garamond" w:cs="Cordia New"/>
          <w:sz w:val="36"/>
          <w:szCs w:val="36"/>
        </w:rPr>
        <w:t>Hanvoravongchai</w:t>
      </w:r>
      <w:proofErr w:type="spellEnd"/>
      <w:r w:rsidR="00DA651C" w:rsidRPr="00393873">
        <w:rPr>
          <w:rStyle w:val="previewtxt"/>
          <w:rFonts w:ascii="Garamond" w:hAnsi="Garamond" w:cs="Cordia New"/>
          <w:sz w:val="36"/>
          <w:szCs w:val="36"/>
        </w:rPr>
        <w:t xml:space="preserve">, </w:t>
      </w:r>
      <w:r w:rsidR="00B73513" w:rsidRPr="00393873">
        <w:rPr>
          <w:rStyle w:val="previewtxt"/>
          <w:rFonts w:ascii="Garamond" w:hAnsi="Garamond" w:cs="Cordia New"/>
          <w:sz w:val="36"/>
          <w:szCs w:val="36"/>
        </w:rPr>
        <w:t>P.</w:t>
      </w:r>
      <w:r w:rsidR="00B73513" w:rsidRPr="00393873">
        <w:rPr>
          <w:rFonts w:ascii="Garamond" w:hAnsi="Garamond"/>
          <w:sz w:val="36"/>
          <w:szCs w:val="36"/>
        </w:rPr>
        <w:t xml:space="preserve"> </w:t>
      </w:r>
      <w:r w:rsidR="0092538B" w:rsidRPr="00393873">
        <w:rPr>
          <w:rFonts w:ascii="Garamond" w:hAnsi="Garamond"/>
          <w:sz w:val="36"/>
          <w:szCs w:val="36"/>
        </w:rPr>
        <w:t xml:space="preserve"> </w:t>
      </w:r>
      <w:r w:rsidR="00C536E6" w:rsidRPr="00393873">
        <w:rPr>
          <w:rFonts w:ascii="Garamond" w:hAnsi="Garamond"/>
          <w:sz w:val="36"/>
          <w:szCs w:val="36"/>
        </w:rPr>
        <w:t xml:space="preserve">(2011).  </w:t>
      </w:r>
      <w:r w:rsidR="00B73513" w:rsidRPr="00393873">
        <w:rPr>
          <w:rFonts w:ascii="Garamond" w:hAnsi="Garamond"/>
          <w:sz w:val="36"/>
          <w:szCs w:val="36"/>
        </w:rPr>
        <w:t>E</w:t>
      </w:r>
      <w:r w:rsidR="0092538B" w:rsidRPr="00393873">
        <w:rPr>
          <w:rFonts w:ascii="Garamond" w:hAnsi="Garamond"/>
          <w:sz w:val="36"/>
          <w:szCs w:val="36"/>
        </w:rPr>
        <w:t xml:space="preserve">merging infectious </w:t>
      </w:r>
      <w:r>
        <w:rPr>
          <w:rFonts w:ascii="Garamond" w:hAnsi="Garamond"/>
          <w:sz w:val="36"/>
          <w:szCs w:val="36"/>
        </w:rPr>
        <w:t xml:space="preserve">  </w:t>
      </w:r>
      <w:r w:rsidR="0092538B" w:rsidRPr="00393873">
        <w:rPr>
          <w:rFonts w:ascii="Garamond" w:hAnsi="Garamond"/>
          <w:sz w:val="36"/>
          <w:szCs w:val="36"/>
        </w:rPr>
        <w:t>diseases in S</w:t>
      </w:r>
      <w:r w:rsidR="00B73513" w:rsidRPr="00393873">
        <w:rPr>
          <w:rFonts w:ascii="Garamond" w:hAnsi="Garamond"/>
          <w:sz w:val="36"/>
          <w:szCs w:val="36"/>
        </w:rPr>
        <w:t>outheast Asia: Regional challenges to control</w:t>
      </w:r>
      <w:r w:rsidR="00AE6AE9" w:rsidRPr="00393873">
        <w:rPr>
          <w:rFonts w:ascii="Garamond" w:hAnsi="Garamond"/>
          <w:sz w:val="36"/>
          <w:szCs w:val="36"/>
        </w:rPr>
        <w:t xml:space="preserve">.  </w:t>
      </w:r>
      <w:proofErr w:type="gramStart"/>
      <w:r w:rsidR="00B73513" w:rsidRPr="00393873">
        <w:rPr>
          <w:rFonts w:ascii="Garamond" w:hAnsi="Garamond"/>
          <w:i/>
          <w:sz w:val="36"/>
          <w:szCs w:val="36"/>
        </w:rPr>
        <w:t>Lancet</w:t>
      </w:r>
      <w:r w:rsidR="00B6584D" w:rsidRPr="00393873">
        <w:rPr>
          <w:rFonts w:ascii="Garamond" w:hAnsi="Garamond"/>
          <w:sz w:val="36"/>
          <w:szCs w:val="36"/>
        </w:rPr>
        <w:t>, 377 (9765), </w:t>
      </w:r>
      <w:r w:rsidR="00B73513" w:rsidRPr="00393873">
        <w:rPr>
          <w:rFonts w:ascii="Garamond" w:hAnsi="Garamond"/>
          <w:sz w:val="36"/>
          <w:szCs w:val="36"/>
        </w:rPr>
        <w:t>599-609.</w:t>
      </w:r>
      <w:proofErr w:type="gramEnd"/>
    </w:p>
    <w:p w14:paraId="413E82C4" w14:textId="77777777" w:rsidR="00BF0FD0" w:rsidRPr="00393873" w:rsidRDefault="00BF0FD0" w:rsidP="00B73513">
      <w:pPr>
        <w:pStyle w:val="NoSpacing"/>
        <w:rPr>
          <w:rFonts w:ascii="Garamond" w:hAnsi="Garamond"/>
          <w:sz w:val="36"/>
          <w:szCs w:val="36"/>
        </w:rPr>
      </w:pPr>
    </w:p>
    <w:p w14:paraId="441B465F" w14:textId="77777777" w:rsidR="00B73513" w:rsidRPr="00393873" w:rsidRDefault="00B73513" w:rsidP="00B73513">
      <w:pPr>
        <w:pStyle w:val="NoSpacing"/>
        <w:rPr>
          <w:rFonts w:ascii="Garamond" w:hAnsi="Garamond"/>
          <w:sz w:val="36"/>
          <w:szCs w:val="36"/>
        </w:rPr>
      </w:pPr>
    </w:p>
    <w:p w14:paraId="2B14AC4E" w14:textId="77777777" w:rsidR="0070306C" w:rsidRDefault="00B73513" w:rsidP="00B73513">
      <w:pPr>
        <w:pStyle w:val="NoSpacing"/>
        <w:rPr>
          <w:rFonts w:ascii="Garamond" w:hAnsi="Garamond"/>
          <w:sz w:val="36"/>
          <w:szCs w:val="36"/>
        </w:rPr>
      </w:pPr>
      <w:r w:rsidRPr="00BF0FD0">
        <w:rPr>
          <w:rStyle w:val="nlmstring-name"/>
          <w:rFonts w:ascii="Garamond" w:hAnsi="Garamond" w:cs="Cordia New"/>
          <w:sz w:val="36"/>
          <w:szCs w:val="36"/>
        </w:rPr>
        <w:t>2.  Elias</w:t>
      </w:r>
      <w:r w:rsidR="00DE349A" w:rsidRPr="00BF0FD0">
        <w:rPr>
          <w:rStyle w:val="nlmstring-name"/>
          <w:rFonts w:ascii="Garamond" w:hAnsi="Garamond" w:cs="Cordia New"/>
          <w:sz w:val="36"/>
          <w:szCs w:val="36"/>
        </w:rPr>
        <w:t>, C. J.</w:t>
      </w:r>
      <w:r w:rsidR="00DE349A" w:rsidRPr="00BF0FD0">
        <w:rPr>
          <w:rFonts w:ascii="Garamond" w:hAnsi="Garamond"/>
          <w:sz w:val="36"/>
          <w:szCs w:val="36"/>
        </w:rPr>
        <w:t>,</w:t>
      </w:r>
      <w:r w:rsidR="00DE349A" w:rsidRPr="00BF0FD0">
        <w:rPr>
          <w:rStyle w:val="nlmstring-name"/>
          <w:rFonts w:ascii="Garamond" w:hAnsi="Garamond" w:cs="Cordia New"/>
          <w:sz w:val="36"/>
          <w:szCs w:val="36"/>
        </w:rPr>
        <w:t xml:space="preserve"> </w:t>
      </w:r>
      <w:r w:rsidRPr="00BF0FD0">
        <w:rPr>
          <w:rStyle w:val="nlmstring-name"/>
          <w:rFonts w:ascii="Garamond" w:hAnsi="Garamond" w:cs="Cordia New"/>
          <w:sz w:val="36"/>
          <w:szCs w:val="36"/>
        </w:rPr>
        <w:t>Alexander</w:t>
      </w:r>
      <w:r w:rsidRPr="00BF0FD0">
        <w:rPr>
          <w:rFonts w:ascii="Garamond" w:hAnsi="Garamond"/>
          <w:sz w:val="36"/>
          <w:szCs w:val="36"/>
        </w:rPr>
        <w:t xml:space="preserve">, </w:t>
      </w:r>
      <w:r w:rsidR="00DE349A" w:rsidRPr="00BF0FD0">
        <w:rPr>
          <w:rFonts w:ascii="Garamond" w:hAnsi="Garamond"/>
          <w:sz w:val="36"/>
          <w:szCs w:val="36"/>
        </w:rPr>
        <w:t xml:space="preserve">B. H., </w:t>
      </w:r>
      <w:r w:rsidRPr="00BF0FD0">
        <w:rPr>
          <w:rFonts w:ascii="Garamond" w:hAnsi="Garamond"/>
          <w:sz w:val="36"/>
          <w:szCs w:val="36"/>
        </w:rPr>
        <w:t>and</w:t>
      </w:r>
      <w:r w:rsidR="00DE349A" w:rsidRPr="00BF0FD0">
        <w:rPr>
          <w:rFonts w:ascii="Garamond" w:hAnsi="Garamond"/>
          <w:sz w:val="36"/>
          <w:szCs w:val="36"/>
        </w:rPr>
        <w:t xml:space="preserve"> </w:t>
      </w:r>
      <w:proofErr w:type="spellStart"/>
      <w:r w:rsidRPr="00BF0FD0">
        <w:rPr>
          <w:rStyle w:val="nlmstring-name"/>
          <w:rFonts w:ascii="Garamond" w:hAnsi="Garamond" w:cs="Cordia New"/>
          <w:sz w:val="36"/>
          <w:szCs w:val="36"/>
        </w:rPr>
        <w:t>Sokly</w:t>
      </w:r>
      <w:proofErr w:type="spellEnd"/>
      <w:r w:rsidR="00DE349A" w:rsidRPr="00BF0FD0">
        <w:rPr>
          <w:rStyle w:val="nlmstring-name"/>
          <w:rFonts w:ascii="Garamond" w:hAnsi="Garamond" w:cs="Cordia New"/>
          <w:sz w:val="36"/>
          <w:szCs w:val="36"/>
        </w:rPr>
        <w:t>, T</w:t>
      </w:r>
      <w:r w:rsidRPr="00BF0FD0">
        <w:rPr>
          <w:rFonts w:ascii="Garamond" w:hAnsi="Garamond"/>
          <w:sz w:val="36"/>
          <w:szCs w:val="36"/>
        </w:rPr>
        <w:t xml:space="preserve">.  </w:t>
      </w:r>
      <w:r w:rsidR="00A9036B" w:rsidRPr="00BF0FD0">
        <w:rPr>
          <w:rFonts w:ascii="Garamond" w:hAnsi="Garamond"/>
          <w:sz w:val="36"/>
          <w:szCs w:val="36"/>
        </w:rPr>
        <w:t xml:space="preserve">(1990). </w:t>
      </w:r>
    </w:p>
    <w:p w14:paraId="65679309" w14:textId="5322F278" w:rsidR="00B73513" w:rsidRPr="00393873" w:rsidRDefault="00B73513" w:rsidP="0070306C">
      <w:pPr>
        <w:pStyle w:val="NoSpacing"/>
        <w:ind w:left="630"/>
        <w:rPr>
          <w:rFonts w:ascii="Garamond" w:hAnsi="Garamond"/>
          <w:sz w:val="36"/>
          <w:szCs w:val="36"/>
        </w:rPr>
      </w:pPr>
      <w:r w:rsidRPr="00BF0FD0">
        <w:rPr>
          <w:rFonts w:ascii="Garamond" w:hAnsi="Garamond"/>
          <w:sz w:val="36"/>
          <w:szCs w:val="36"/>
        </w:rPr>
        <w:t>Infectious disease contro</w:t>
      </w:r>
      <w:r w:rsidR="00A9036B" w:rsidRPr="00BF0FD0">
        <w:rPr>
          <w:rFonts w:ascii="Garamond" w:hAnsi="Garamond"/>
          <w:sz w:val="36"/>
          <w:szCs w:val="36"/>
        </w:rPr>
        <w:t>l in a long-term refugee camp: The R</w:t>
      </w:r>
      <w:r w:rsidRPr="00BF0FD0">
        <w:rPr>
          <w:rFonts w:ascii="Garamond" w:hAnsi="Garamond"/>
          <w:sz w:val="36"/>
          <w:szCs w:val="36"/>
        </w:rPr>
        <w:t xml:space="preserve">ole of epidemiologic surveillance and investigation. </w:t>
      </w:r>
      <w:proofErr w:type="gramStart"/>
      <w:r w:rsidRPr="00BF0FD0">
        <w:rPr>
          <w:rFonts w:ascii="Garamond" w:hAnsi="Garamond"/>
          <w:i/>
          <w:sz w:val="36"/>
          <w:szCs w:val="36"/>
        </w:rPr>
        <w:t>American Jo</w:t>
      </w:r>
      <w:r w:rsidR="00A9036B" w:rsidRPr="00BF0FD0">
        <w:rPr>
          <w:rFonts w:ascii="Garamond" w:hAnsi="Garamond"/>
          <w:i/>
          <w:sz w:val="36"/>
          <w:szCs w:val="36"/>
        </w:rPr>
        <w:t>urnal of Public Health</w:t>
      </w:r>
      <w:r w:rsidR="00A9036B" w:rsidRPr="00BF0FD0">
        <w:rPr>
          <w:rFonts w:ascii="Garamond" w:hAnsi="Garamond"/>
          <w:sz w:val="36"/>
          <w:szCs w:val="36"/>
        </w:rPr>
        <w:t>,</w:t>
      </w:r>
      <w:r w:rsidR="004C67ED" w:rsidRPr="00BF0FD0">
        <w:rPr>
          <w:rFonts w:ascii="Garamond" w:hAnsi="Garamond"/>
          <w:sz w:val="36"/>
          <w:szCs w:val="36"/>
        </w:rPr>
        <w:t xml:space="preserve"> </w:t>
      </w:r>
      <w:r w:rsidRPr="00BF0FD0">
        <w:rPr>
          <w:rFonts w:ascii="Garamond" w:hAnsi="Garamond"/>
          <w:i/>
          <w:sz w:val="36"/>
          <w:szCs w:val="36"/>
        </w:rPr>
        <w:t>8</w:t>
      </w:r>
      <w:r w:rsidR="00843BFA" w:rsidRPr="00BF0FD0">
        <w:rPr>
          <w:rFonts w:ascii="Garamond" w:hAnsi="Garamond"/>
          <w:i/>
          <w:sz w:val="36"/>
          <w:szCs w:val="36"/>
        </w:rPr>
        <w:t>0</w:t>
      </w:r>
      <w:r w:rsidR="00843BFA" w:rsidRPr="00BF0FD0">
        <w:rPr>
          <w:rFonts w:ascii="Garamond" w:hAnsi="Garamond"/>
          <w:sz w:val="36"/>
          <w:szCs w:val="36"/>
        </w:rPr>
        <w:t>(7)</w:t>
      </w:r>
      <w:r w:rsidRPr="00BF0FD0">
        <w:rPr>
          <w:rFonts w:ascii="Garamond" w:hAnsi="Garamond"/>
          <w:sz w:val="36"/>
          <w:szCs w:val="36"/>
        </w:rPr>
        <w:t>,</w:t>
      </w:r>
      <w:r w:rsidR="00843BFA" w:rsidRPr="00BF0FD0">
        <w:rPr>
          <w:rFonts w:ascii="Garamond" w:hAnsi="Garamond"/>
          <w:sz w:val="36"/>
          <w:szCs w:val="36"/>
        </w:rPr>
        <w:t xml:space="preserve"> </w:t>
      </w:r>
      <w:r w:rsidRPr="00BF0FD0">
        <w:rPr>
          <w:rFonts w:ascii="Garamond" w:hAnsi="Garamond"/>
          <w:sz w:val="36"/>
          <w:szCs w:val="36"/>
        </w:rPr>
        <w:t>824-828.</w:t>
      </w:r>
      <w:proofErr w:type="gramEnd"/>
    </w:p>
    <w:p w14:paraId="52D3B624" w14:textId="77777777" w:rsidR="00B73513" w:rsidRDefault="00B73513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73D00A0" w14:textId="77777777" w:rsidR="004812CE" w:rsidRDefault="004812CE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A4DBCCF" w14:textId="77777777" w:rsidR="004812CE" w:rsidRDefault="004812CE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8D67B2F" w14:textId="77777777" w:rsidR="001C4D81" w:rsidRDefault="001C4D81" w:rsidP="00F4242E">
      <w:pPr>
        <w:rPr>
          <w:rFonts w:ascii="Garamond" w:hAnsi="Garamond"/>
          <w:b/>
          <w:bCs/>
          <w:sz w:val="60"/>
          <w:szCs w:val="60"/>
        </w:rPr>
      </w:pPr>
    </w:p>
    <w:p w14:paraId="2BC2DF48" w14:textId="77777777" w:rsidR="001C4D81" w:rsidRDefault="001C4D81" w:rsidP="00F4242E">
      <w:pPr>
        <w:rPr>
          <w:rFonts w:ascii="Garamond" w:hAnsi="Garamond"/>
          <w:b/>
          <w:bCs/>
          <w:sz w:val="60"/>
          <w:szCs w:val="60"/>
        </w:rPr>
      </w:pPr>
    </w:p>
    <w:p w14:paraId="6DFCA98A" w14:textId="77777777" w:rsidR="001C4D81" w:rsidRDefault="001C4D81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10111EA" w14:textId="77777777" w:rsidR="001C4D81" w:rsidRDefault="001C4D81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B85D894" w14:textId="77777777" w:rsidR="001C4D81" w:rsidRDefault="001C4D81" w:rsidP="00994DB5">
      <w:pPr>
        <w:rPr>
          <w:rFonts w:ascii="Garamond" w:hAnsi="Garamond"/>
          <w:b/>
          <w:bCs/>
          <w:sz w:val="60"/>
          <w:szCs w:val="60"/>
        </w:rPr>
      </w:pPr>
    </w:p>
    <w:p w14:paraId="2C60291E" w14:textId="7DCEA78C" w:rsidR="001C4D81" w:rsidRDefault="001C4D81" w:rsidP="001C4D81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Five:</w:t>
      </w:r>
    </w:p>
    <w:p w14:paraId="001626AA" w14:textId="0D7C5FE7" w:rsidR="001C4D81" w:rsidRPr="005B4A49" w:rsidRDefault="005B4A49" w:rsidP="001C4D81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B4A49">
        <w:rPr>
          <w:rFonts w:ascii="Garamond" w:hAnsi="Garamond" w:cs="Times New Roman"/>
          <w:b/>
          <w:sz w:val="40"/>
          <w:szCs w:val="40"/>
        </w:rPr>
        <w:t>“Non-Communicable Diseases”</w:t>
      </w:r>
    </w:p>
    <w:p w14:paraId="7777E40D" w14:textId="77777777" w:rsidR="005B4A49" w:rsidRDefault="005B4A49" w:rsidP="001C4D81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CD5F529" w14:textId="740D1BEF" w:rsidR="001C4D81" w:rsidRDefault="001C4D81" w:rsidP="001C4D81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343FF7C6" w14:textId="77777777" w:rsidR="001178A5" w:rsidRDefault="001178A5" w:rsidP="001C4D81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5112FFD" w14:textId="77777777" w:rsidR="001178A5" w:rsidRDefault="001178A5" w:rsidP="001C4D81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37D1B4B" w14:textId="77777777" w:rsidR="00994DB5" w:rsidRDefault="001178A5" w:rsidP="001178A5">
      <w:pPr>
        <w:pStyle w:val="NoSpacing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1.  </w:t>
      </w:r>
      <w:r w:rsidRPr="001178A5">
        <w:rPr>
          <w:rFonts w:ascii="Garamond" w:hAnsi="Garamond"/>
          <w:sz w:val="36"/>
          <w:szCs w:val="36"/>
        </w:rPr>
        <w:t>Kaufman</w:t>
      </w:r>
      <w:r w:rsidR="00501715">
        <w:rPr>
          <w:rFonts w:ascii="Garamond" w:hAnsi="Garamond"/>
          <w:sz w:val="36"/>
          <w:szCs w:val="36"/>
        </w:rPr>
        <w:t xml:space="preserve">, </w:t>
      </w:r>
      <w:r w:rsidRPr="001178A5">
        <w:rPr>
          <w:rFonts w:ascii="Garamond" w:hAnsi="Garamond"/>
          <w:sz w:val="36"/>
          <w:szCs w:val="36"/>
        </w:rPr>
        <w:t>N</w:t>
      </w:r>
      <w:r w:rsidR="00501715">
        <w:rPr>
          <w:rFonts w:ascii="Garamond" w:hAnsi="Garamond"/>
          <w:sz w:val="36"/>
          <w:szCs w:val="36"/>
        </w:rPr>
        <w:t xml:space="preserve">. </w:t>
      </w:r>
      <w:r w:rsidRPr="001178A5">
        <w:rPr>
          <w:rFonts w:ascii="Garamond" w:hAnsi="Garamond"/>
          <w:sz w:val="36"/>
          <w:szCs w:val="36"/>
        </w:rPr>
        <w:t>D</w:t>
      </w:r>
      <w:r w:rsidR="00501715">
        <w:rPr>
          <w:rFonts w:ascii="Garamond" w:hAnsi="Garamond"/>
          <w:sz w:val="36"/>
          <w:szCs w:val="36"/>
        </w:rPr>
        <w:t xml:space="preserve">, </w:t>
      </w:r>
      <w:proofErr w:type="spellStart"/>
      <w:r w:rsidR="00501715">
        <w:rPr>
          <w:rFonts w:ascii="Garamond" w:hAnsi="Garamond"/>
          <w:sz w:val="36"/>
          <w:szCs w:val="36"/>
        </w:rPr>
        <w:t>Chasombat</w:t>
      </w:r>
      <w:proofErr w:type="spellEnd"/>
      <w:r w:rsidR="00501715">
        <w:rPr>
          <w:rFonts w:ascii="Garamond" w:hAnsi="Garamond"/>
          <w:sz w:val="36"/>
          <w:szCs w:val="36"/>
        </w:rPr>
        <w:t xml:space="preserve">, S., </w:t>
      </w:r>
      <w:proofErr w:type="spellStart"/>
      <w:r w:rsidR="00501715">
        <w:rPr>
          <w:rFonts w:ascii="Garamond" w:hAnsi="Garamond"/>
          <w:sz w:val="36"/>
          <w:szCs w:val="36"/>
        </w:rPr>
        <w:t>Tanomsingh</w:t>
      </w:r>
      <w:proofErr w:type="spellEnd"/>
      <w:r w:rsidR="00501715">
        <w:rPr>
          <w:rFonts w:ascii="Garamond" w:hAnsi="Garamond"/>
          <w:sz w:val="36"/>
          <w:szCs w:val="36"/>
        </w:rPr>
        <w:t xml:space="preserve">, S., </w:t>
      </w:r>
    </w:p>
    <w:p w14:paraId="4B90310A" w14:textId="518CF43F" w:rsidR="001178A5" w:rsidRPr="001178A5" w:rsidRDefault="00501715" w:rsidP="00994DB5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spellStart"/>
      <w:r>
        <w:rPr>
          <w:rFonts w:ascii="Garamond" w:hAnsi="Garamond"/>
          <w:sz w:val="36"/>
          <w:szCs w:val="36"/>
        </w:rPr>
        <w:t>Rajataramya</w:t>
      </w:r>
      <w:proofErr w:type="spellEnd"/>
      <w:r>
        <w:rPr>
          <w:rFonts w:ascii="Garamond" w:hAnsi="Garamond"/>
          <w:sz w:val="36"/>
          <w:szCs w:val="36"/>
        </w:rPr>
        <w:t xml:space="preserve">, B., &amp; </w:t>
      </w:r>
      <w:proofErr w:type="spellStart"/>
      <w:r>
        <w:rPr>
          <w:rFonts w:ascii="Garamond" w:hAnsi="Garamond"/>
          <w:sz w:val="36"/>
          <w:szCs w:val="36"/>
        </w:rPr>
        <w:t>Potempa</w:t>
      </w:r>
      <w:proofErr w:type="spellEnd"/>
      <w:r>
        <w:rPr>
          <w:rFonts w:ascii="Garamond" w:hAnsi="Garamond"/>
          <w:sz w:val="36"/>
          <w:szCs w:val="36"/>
        </w:rPr>
        <w:t>, K</w:t>
      </w:r>
      <w:r w:rsidR="001178A5" w:rsidRPr="001178A5">
        <w:rPr>
          <w:rFonts w:ascii="Garamond" w:hAnsi="Garamond"/>
          <w:sz w:val="36"/>
          <w:szCs w:val="36"/>
        </w:rPr>
        <w:t>.</w:t>
      </w:r>
      <w:r>
        <w:rPr>
          <w:rFonts w:ascii="Garamond" w:hAnsi="Garamond"/>
          <w:sz w:val="36"/>
          <w:szCs w:val="36"/>
        </w:rPr>
        <w:t xml:space="preserve">  (2011).</w:t>
      </w:r>
      <w:r w:rsidR="001178A5" w:rsidRPr="001178A5">
        <w:rPr>
          <w:rFonts w:ascii="Garamond" w:hAnsi="Garamond"/>
          <w:sz w:val="36"/>
          <w:szCs w:val="36"/>
        </w:rPr>
        <w:t xml:space="preserve"> Public health in Thailand: emerging focus on non-communicable diseases.</w:t>
      </w:r>
      <w:r>
        <w:rPr>
          <w:rFonts w:ascii="Garamond" w:hAnsi="Garamond"/>
          <w:i/>
          <w:sz w:val="36"/>
          <w:szCs w:val="36"/>
        </w:rPr>
        <w:t xml:space="preserve"> </w:t>
      </w:r>
      <w:proofErr w:type="gramStart"/>
      <w:r>
        <w:rPr>
          <w:rFonts w:ascii="Garamond" w:hAnsi="Garamond"/>
          <w:i/>
          <w:sz w:val="36"/>
          <w:szCs w:val="36"/>
        </w:rPr>
        <w:t>International Journal of</w:t>
      </w:r>
      <w:r w:rsidR="00430CDC">
        <w:rPr>
          <w:rFonts w:ascii="Garamond" w:hAnsi="Garamond"/>
          <w:i/>
          <w:sz w:val="36"/>
          <w:szCs w:val="36"/>
        </w:rPr>
        <w:t xml:space="preserve"> Health Planning and Management, 26</w:t>
      </w:r>
      <w:r w:rsidR="00430CDC">
        <w:rPr>
          <w:rFonts w:ascii="Garamond" w:hAnsi="Garamond"/>
          <w:sz w:val="36"/>
          <w:szCs w:val="36"/>
        </w:rPr>
        <w:t>(3), 197-212</w:t>
      </w:r>
      <w:r w:rsidR="00BF2197">
        <w:rPr>
          <w:rFonts w:ascii="Garamond" w:hAnsi="Garamond"/>
          <w:sz w:val="36"/>
          <w:szCs w:val="36"/>
        </w:rPr>
        <w:t>.</w:t>
      </w:r>
      <w:proofErr w:type="gramEnd"/>
    </w:p>
    <w:p w14:paraId="1769438E" w14:textId="77777777" w:rsidR="001178A5" w:rsidRPr="001178A5" w:rsidRDefault="001178A5" w:rsidP="001178A5">
      <w:pPr>
        <w:pStyle w:val="NoSpacing"/>
        <w:rPr>
          <w:rFonts w:ascii="Garamond" w:eastAsia="Calibri" w:hAnsi="Garamond" w:cs="Times New Roman"/>
          <w:kern w:val="36"/>
          <w:sz w:val="36"/>
          <w:szCs w:val="36"/>
          <w:lang w:bidi="ar-SA"/>
        </w:rPr>
      </w:pPr>
    </w:p>
    <w:p w14:paraId="75906D4A" w14:textId="77777777" w:rsidR="00994DB5" w:rsidRDefault="001178A5" w:rsidP="001178A5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D76D68">
        <w:rPr>
          <w:rFonts w:ascii="Garamond" w:hAnsi="Garamond" w:cs="Times New Roman"/>
          <w:sz w:val="36"/>
          <w:szCs w:val="36"/>
        </w:rPr>
        <w:t>Boutayeb</w:t>
      </w:r>
      <w:proofErr w:type="spellEnd"/>
      <w:r w:rsidR="00D76D68">
        <w:rPr>
          <w:rFonts w:ascii="Garamond" w:hAnsi="Garamond" w:cs="Times New Roman"/>
          <w:sz w:val="36"/>
          <w:szCs w:val="36"/>
        </w:rPr>
        <w:t xml:space="preserve">, </w:t>
      </w:r>
      <w:r w:rsidRPr="001178A5">
        <w:rPr>
          <w:rFonts w:ascii="Garamond" w:hAnsi="Garamond" w:cs="Times New Roman"/>
          <w:sz w:val="36"/>
          <w:szCs w:val="36"/>
        </w:rPr>
        <w:t xml:space="preserve">A. </w:t>
      </w:r>
      <w:r w:rsidR="00D76D68">
        <w:rPr>
          <w:rFonts w:ascii="Garamond" w:hAnsi="Garamond" w:cs="Times New Roman"/>
          <w:sz w:val="36"/>
          <w:szCs w:val="36"/>
        </w:rPr>
        <w:t xml:space="preserve">(2006).  </w:t>
      </w:r>
      <w:r w:rsidRPr="001178A5">
        <w:rPr>
          <w:rFonts w:ascii="Garamond" w:hAnsi="Garamond" w:cs="Times New Roman"/>
          <w:sz w:val="36"/>
          <w:szCs w:val="36"/>
        </w:rPr>
        <w:t xml:space="preserve">The double burden of </w:t>
      </w:r>
    </w:p>
    <w:p w14:paraId="6ADCFFDF" w14:textId="40BDA572" w:rsidR="001178A5" w:rsidRDefault="001178A5" w:rsidP="00994DB5">
      <w:pPr>
        <w:pStyle w:val="NoSpacing"/>
        <w:tabs>
          <w:tab w:val="left" w:pos="720"/>
        </w:tabs>
        <w:ind w:left="810"/>
        <w:rPr>
          <w:rFonts w:ascii="Garamond" w:hAnsi="Garamond" w:cs="Times New Roman"/>
          <w:sz w:val="36"/>
          <w:szCs w:val="36"/>
        </w:rPr>
      </w:pPr>
      <w:proofErr w:type="gramStart"/>
      <w:r w:rsidRPr="001178A5">
        <w:rPr>
          <w:rFonts w:ascii="Garamond" w:hAnsi="Garamond" w:cs="Times New Roman"/>
          <w:sz w:val="36"/>
          <w:szCs w:val="36"/>
        </w:rPr>
        <w:t>communicable</w:t>
      </w:r>
      <w:proofErr w:type="gramEnd"/>
      <w:r w:rsidRPr="001178A5">
        <w:rPr>
          <w:rFonts w:ascii="Garamond" w:hAnsi="Garamond" w:cs="Times New Roman"/>
          <w:sz w:val="36"/>
          <w:szCs w:val="36"/>
        </w:rPr>
        <w:t xml:space="preserve"> and non-communicable diseases in developing countries. </w:t>
      </w:r>
      <w:proofErr w:type="gramStart"/>
      <w:r w:rsidR="00D76D68">
        <w:rPr>
          <w:rFonts w:ascii="Garamond" w:hAnsi="Garamond" w:cs="Times New Roman"/>
          <w:i/>
          <w:sz w:val="36"/>
          <w:szCs w:val="36"/>
        </w:rPr>
        <w:t>Transactions of the Royal Society of</w:t>
      </w:r>
      <w:r w:rsidR="002645C0">
        <w:rPr>
          <w:rFonts w:ascii="Garamond" w:hAnsi="Garamond" w:cs="Times New Roman"/>
          <w:i/>
          <w:sz w:val="36"/>
          <w:szCs w:val="36"/>
        </w:rPr>
        <w:t xml:space="preserve"> Tropical Medicine and Hygiene</w:t>
      </w:r>
      <w:r w:rsidR="003D0582">
        <w:rPr>
          <w:rFonts w:ascii="Garamond" w:hAnsi="Garamond" w:cs="Times New Roman"/>
          <w:i/>
          <w:sz w:val="36"/>
          <w:szCs w:val="36"/>
        </w:rPr>
        <w:t xml:space="preserve">, </w:t>
      </w:r>
      <w:r w:rsidR="002645C0" w:rsidRPr="002645C0">
        <w:rPr>
          <w:rFonts w:ascii="Garamond" w:hAnsi="Garamond" w:cs="Times New Roman"/>
          <w:i/>
          <w:sz w:val="36"/>
          <w:szCs w:val="36"/>
        </w:rPr>
        <w:t>100</w:t>
      </w:r>
      <w:r w:rsidR="002645C0">
        <w:rPr>
          <w:rFonts w:ascii="Garamond" w:hAnsi="Garamond" w:cs="Times New Roman"/>
          <w:sz w:val="36"/>
          <w:szCs w:val="36"/>
        </w:rPr>
        <w:t xml:space="preserve">(3), </w:t>
      </w:r>
      <w:r w:rsidRPr="001178A5">
        <w:rPr>
          <w:rFonts w:ascii="Garamond" w:hAnsi="Garamond" w:cs="Times New Roman"/>
          <w:sz w:val="36"/>
          <w:szCs w:val="36"/>
        </w:rPr>
        <w:t>191-</w:t>
      </w:r>
      <w:r w:rsidR="003D0582">
        <w:rPr>
          <w:rFonts w:ascii="Garamond" w:hAnsi="Garamond" w:cs="Times New Roman"/>
          <w:sz w:val="36"/>
          <w:szCs w:val="36"/>
        </w:rPr>
        <w:t>19</w:t>
      </w:r>
      <w:r w:rsidRPr="001178A5">
        <w:rPr>
          <w:rFonts w:ascii="Garamond" w:hAnsi="Garamond" w:cs="Times New Roman"/>
          <w:sz w:val="36"/>
          <w:szCs w:val="36"/>
        </w:rPr>
        <w:t>9.</w:t>
      </w:r>
      <w:proofErr w:type="gramEnd"/>
    </w:p>
    <w:p w14:paraId="163435E4" w14:textId="77777777" w:rsidR="005B239C" w:rsidRDefault="005B239C" w:rsidP="001178A5">
      <w:pPr>
        <w:pStyle w:val="NoSpacing"/>
        <w:rPr>
          <w:rFonts w:ascii="Garamond" w:hAnsi="Garamond" w:cs="Times New Roman"/>
          <w:sz w:val="36"/>
          <w:szCs w:val="36"/>
        </w:rPr>
      </w:pPr>
    </w:p>
    <w:p w14:paraId="3D23DC07" w14:textId="77777777" w:rsidR="008640DE" w:rsidRDefault="005B239C" w:rsidP="00BF71FC">
      <w:pPr>
        <w:pStyle w:val="NoSpacing"/>
        <w:rPr>
          <w:rFonts w:ascii="Garamond" w:hAnsi="Garamond" w:cs="Arial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3.  </w:t>
      </w:r>
      <w:r w:rsidRPr="00470EB7">
        <w:rPr>
          <w:rFonts w:ascii="Garamond" w:hAnsi="Garamond" w:cs="Arial"/>
          <w:sz w:val="36"/>
          <w:szCs w:val="36"/>
        </w:rPr>
        <w:t>Ma</w:t>
      </w:r>
      <w:r>
        <w:rPr>
          <w:rFonts w:ascii="Garamond" w:hAnsi="Garamond" w:cs="Arial"/>
          <w:sz w:val="36"/>
          <w:szCs w:val="36"/>
        </w:rPr>
        <w:t xml:space="preserve">her, </w:t>
      </w:r>
      <w:r w:rsidRPr="007F253C">
        <w:rPr>
          <w:rFonts w:ascii="Garamond" w:hAnsi="Garamond" w:cs="Arial"/>
          <w:sz w:val="36"/>
          <w:szCs w:val="36"/>
        </w:rPr>
        <w:t>D</w:t>
      </w:r>
      <w:r>
        <w:rPr>
          <w:rFonts w:ascii="Garamond" w:hAnsi="Garamond" w:cs="Arial"/>
          <w:sz w:val="36"/>
          <w:szCs w:val="36"/>
        </w:rPr>
        <w:t>.</w:t>
      </w:r>
      <w:r w:rsidRPr="007F253C">
        <w:rPr>
          <w:rFonts w:ascii="Garamond" w:hAnsi="Garamond" w:cs="Arial"/>
          <w:sz w:val="36"/>
          <w:szCs w:val="36"/>
        </w:rPr>
        <w:t>, Harries</w:t>
      </w:r>
      <w:r>
        <w:rPr>
          <w:rFonts w:ascii="Garamond" w:hAnsi="Garamond" w:cs="Arial"/>
          <w:sz w:val="36"/>
          <w:szCs w:val="36"/>
        </w:rPr>
        <w:t>, A. D.</w:t>
      </w:r>
      <w:r w:rsidRPr="007F253C">
        <w:rPr>
          <w:rFonts w:ascii="Garamond" w:hAnsi="Garamond" w:cs="Arial"/>
          <w:sz w:val="36"/>
          <w:szCs w:val="36"/>
        </w:rPr>
        <w:t>, Zachariah</w:t>
      </w:r>
      <w:r>
        <w:rPr>
          <w:rFonts w:ascii="Garamond" w:hAnsi="Garamond" w:cs="Arial"/>
          <w:sz w:val="36"/>
          <w:szCs w:val="36"/>
        </w:rPr>
        <w:t>,</w:t>
      </w:r>
      <w:r w:rsidRPr="007F253C">
        <w:rPr>
          <w:rFonts w:ascii="Garamond" w:hAnsi="Garamond" w:cs="Arial"/>
          <w:sz w:val="36"/>
          <w:szCs w:val="36"/>
        </w:rPr>
        <w:t xml:space="preserve"> R</w:t>
      </w:r>
      <w:r>
        <w:rPr>
          <w:rFonts w:ascii="Garamond" w:hAnsi="Garamond" w:cs="Arial"/>
          <w:sz w:val="36"/>
          <w:szCs w:val="36"/>
        </w:rPr>
        <w:t>.</w:t>
      </w:r>
      <w:r w:rsidRPr="007F253C">
        <w:rPr>
          <w:rFonts w:ascii="Garamond" w:hAnsi="Garamond" w:cs="Arial"/>
          <w:sz w:val="36"/>
          <w:szCs w:val="36"/>
        </w:rPr>
        <w:t xml:space="preserve">, </w:t>
      </w:r>
      <w:r>
        <w:rPr>
          <w:rFonts w:ascii="Garamond" w:hAnsi="Garamond" w:cs="Arial"/>
          <w:sz w:val="36"/>
          <w:szCs w:val="36"/>
        </w:rPr>
        <w:t xml:space="preserve">&amp; </w:t>
      </w:r>
      <w:proofErr w:type="spellStart"/>
      <w:r w:rsidRPr="007F253C">
        <w:rPr>
          <w:rFonts w:ascii="Garamond" w:hAnsi="Garamond" w:cs="Arial"/>
          <w:sz w:val="36"/>
          <w:szCs w:val="36"/>
        </w:rPr>
        <w:t>Enarson</w:t>
      </w:r>
      <w:proofErr w:type="spellEnd"/>
      <w:r>
        <w:rPr>
          <w:rFonts w:ascii="Garamond" w:hAnsi="Garamond" w:cs="Arial"/>
          <w:sz w:val="36"/>
          <w:szCs w:val="36"/>
        </w:rPr>
        <w:t>,</w:t>
      </w:r>
      <w:r w:rsidRPr="007F253C">
        <w:rPr>
          <w:rFonts w:ascii="Garamond" w:hAnsi="Garamond" w:cs="Arial"/>
          <w:sz w:val="36"/>
          <w:szCs w:val="36"/>
        </w:rPr>
        <w:t xml:space="preserve"> D.</w:t>
      </w:r>
      <w:r>
        <w:rPr>
          <w:rFonts w:ascii="Garamond" w:hAnsi="Garamond" w:cs="Arial"/>
          <w:sz w:val="36"/>
          <w:szCs w:val="36"/>
        </w:rPr>
        <w:t xml:space="preserve"> </w:t>
      </w:r>
    </w:p>
    <w:p w14:paraId="6C042F69" w14:textId="23BCC75F" w:rsidR="005B239C" w:rsidRPr="001178A5" w:rsidRDefault="005B239C" w:rsidP="008640DE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(2009).</w:t>
      </w:r>
      <w:r w:rsidRPr="007F253C">
        <w:rPr>
          <w:rFonts w:ascii="Garamond" w:hAnsi="Garamond" w:cs="Arial"/>
          <w:sz w:val="36"/>
          <w:szCs w:val="36"/>
        </w:rPr>
        <w:t xml:space="preserve"> A global framework for action to improve the primary care response to chronic non-communicable diseases: a solution to a neglected problem. </w:t>
      </w:r>
      <w:proofErr w:type="gramStart"/>
      <w:r w:rsidRPr="00D66C0B">
        <w:rPr>
          <w:rFonts w:ascii="Garamond" w:hAnsi="Garamond" w:cs="Arial"/>
          <w:i/>
          <w:sz w:val="36"/>
          <w:szCs w:val="36"/>
        </w:rPr>
        <w:t>BMC Public Health</w:t>
      </w:r>
      <w:r>
        <w:rPr>
          <w:rFonts w:ascii="Garamond" w:hAnsi="Garamond" w:cs="Arial"/>
          <w:sz w:val="36"/>
          <w:szCs w:val="36"/>
        </w:rPr>
        <w:t xml:space="preserve">, </w:t>
      </w:r>
      <w:r w:rsidRPr="00D66C0B">
        <w:rPr>
          <w:rFonts w:ascii="Garamond" w:hAnsi="Garamond" w:cs="Arial"/>
          <w:i/>
          <w:sz w:val="36"/>
          <w:szCs w:val="36"/>
        </w:rPr>
        <w:t xml:space="preserve">9 </w:t>
      </w:r>
      <w:r>
        <w:rPr>
          <w:rFonts w:ascii="Garamond" w:hAnsi="Garamond" w:cs="Arial"/>
          <w:sz w:val="36"/>
          <w:szCs w:val="36"/>
        </w:rPr>
        <w:t>(</w:t>
      </w:r>
      <w:r w:rsidRPr="007F253C">
        <w:rPr>
          <w:rFonts w:ascii="Garamond" w:hAnsi="Garamond" w:cs="Arial"/>
          <w:sz w:val="36"/>
          <w:szCs w:val="36"/>
        </w:rPr>
        <w:t>355</w:t>
      </w:r>
      <w:r>
        <w:rPr>
          <w:rFonts w:ascii="Garamond" w:hAnsi="Garamond" w:cs="Arial"/>
          <w:sz w:val="36"/>
          <w:szCs w:val="36"/>
        </w:rPr>
        <w:t>)</w:t>
      </w:r>
      <w:r w:rsidRPr="007F253C">
        <w:rPr>
          <w:rFonts w:ascii="Garamond" w:hAnsi="Garamond" w:cs="Arial"/>
          <w:sz w:val="36"/>
          <w:szCs w:val="36"/>
        </w:rPr>
        <w:t>.</w:t>
      </w:r>
      <w:proofErr w:type="gramEnd"/>
    </w:p>
    <w:p w14:paraId="4F6AB435" w14:textId="77777777" w:rsidR="001178A5" w:rsidRDefault="001178A5" w:rsidP="001C4D81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9BDFF3B" w14:textId="77777777" w:rsidR="00371916" w:rsidRDefault="00371916" w:rsidP="001C4D81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28D840F" w14:textId="77777777" w:rsidR="00371916" w:rsidRDefault="00371916" w:rsidP="003814F6">
      <w:pPr>
        <w:rPr>
          <w:rFonts w:ascii="Garamond" w:hAnsi="Garamond"/>
          <w:b/>
          <w:bCs/>
          <w:sz w:val="60"/>
          <w:szCs w:val="60"/>
        </w:rPr>
      </w:pPr>
    </w:p>
    <w:p w14:paraId="64704656" w14:textId="137EEEFA" w:rsidR="00371916" w:rsidRDefault="00371916" w:rsidP="00371916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Five:</w:t>
      </w:r>
    </w:p>
    <w:p w14:paraId="4602A3D2" w14:textId="77777777" w:rsidR="005B4A49" w:rsidRPr="005B4A49" w:rsidRDefault="005B4A49" w:rsidP="005B4A49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B4A49">
        <w:rPr>
          <w:rFonts w:ascii="Garamond" w:hAnsi="Garamond" w:cs="Times New Roman"/>
          <w:b/>
          <w:sz w:val="40"/>
          <w:szCs w:val="40"/>
        </w:rPr>
        <w:t>“Non-Communicable Diseases”</w:t>
      </w:r>
    </w:p>
    <w:p w14:paraId="42475005" w14:textId="77777777" w:rsidR="00371916" w:rsidRDefault="00371916" w:rsidP="00371916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44D5B68B" w14:textId="77777777" w:rsidR="00371916" w:rsidRDefault="00371916" w:rsidP="00371916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Readings:</w:t>
      </w:r>
    </w:p>
    <w:p w14:paraId="41BF7091" w14:textId="77777777" w:rsidR="000608AC" w:rsidRDefault="000608AC" w:rsidP="0037191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B8E467B" w14:textId="77777777" w:rsidR="002D2505" w:rsidRDefault="00025886" w:rsidP="00017EEA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 xml:space="preserve">1.  </w:t>
      </w:r>
      <w:proofErr w:type="spellStart"/>
      <w:r w:rsidR="00936344">
        <w:rPr>
          <w:rFonts w:ascii="Garamond" w:hAnsi="Garamond" w:cs="Times New Roman"/>
          <w:sz w:val="36"/>
          <w:szCs w:val="36"/>
        </w:rPr>
        <w:t>Ghaffar</w:t>
      </w:r>
      <w:proofErr w:type="spellEnd"/>
      <w:r w:rsidR="00936344">
        <w:rPr>
          <w:rFonts w:ascii="Garamond" w:hAnsi="Garamond" w:cs="Times New Roman"/>
          <w:sz w:val="36"/>
          <w:szCs w:val="36"/>
        </w:rPr>
        <w:t xml:space="preserve">, </w:t>
      </w:r>
      <w:r w:rsidR="00017EEA" w:rsidRPr="007F253C">
        <w:rPr>
          <w:rFonts w:ascii="Garamond" w:hAnsi="Garamond" w:cs="Times New Roman"/>
          <w:sz w:val="36"/>
          <w:szCs w:val="36"/>
        </w:rPr>
        <w:t>A</w:t>
      </w:r>
      <w:r w:rsidR="00936344">
        <w:rPr>
          <w:rFonts w:ascii="Garamond" w:hAnsi="Garamond" w:cs="Times New Roman"/>
          <w:sz w:val="36"/>
          <w:szCs w:val="36"/>
        </w:rPr>
        <w:t>.</w:t>
      </w:r>
      <w:r w:rsidR="00017EEA" w:rsidRPr="007F253C">
        <w:rPr>
          <w:rFonts w:ascii="Garamond" w:hAnsi="Garamond" w:cs="Times New Roman"/>
          <w:sz w:val="36"/>
          <w:szCs w:val="36"/>
        </w:rPr>
        <w:t>, Reddy</w:t>
      </w:r>
      <w:r w:rsidR="00936344">
        <w:rPr>
          <w:rFonts w:ascii="Garamond" w:hAnsi="Garamond" w:cs="Times New Roman"/>
          <w:sz w:val="36"/>
          <w:szCs w:val="36"/>
        </w:rPr>
        <w:t>,</w:t>
      </w:r>
      <w:r w:rsidR="00017EEA" w:rsidRPr="007F253C">
        <w:rPr>
          <w:rFonts w:ascii="Garamond" w:hAnsi="Garamond" w:cs="Times New Roman"/>
          <w:sz w:val="36"/>
          <w:szCs w:val="36"/>
        </w:rPr>
        <w:t xml:space="preserve"> K</w:t>
      </w:r>
      <w:r w:rsidR="00936344">
        <w:rPr>
          <w:rFonts w:ascii="Garamond" w:hAnsi="Garamond" w:cs="Times New Roman"/>
          <w:sz w:val="36"/>
          <w:szCs w:val="36"/>
        </w:rPr>
        <w:t xml:space="preserve">. </w:t>
      </w:r>
      <w:r w:rsidR="00017EEA" w:rsidRPr="007F253C">
        <w:rPr>
          <w:rFonts w:ascii="Garamond" w:hAnsi="Garamond" w:cs="Times New Roman"/>
          <w:sz w:val="36"/>
          <w:szCs w:val="36"/>
        </w:rPr>
        <w:t>S</w:t>
      </w:r>
      <w:r w:rsidR="00936344">
        <w:rPr>
          <w:rFonts w:ascii="Garamond" w:hAnsi="Garamond" w:cs="Times New Roman"/>
          <w:sz w:val="36"/>
          <w:szCs w:val="36"/>
        </w:rPr>
        <w:t>.</w:t>
      </w:r>
      <w:r w:rsidR="00017EEA" w:rsidRPr="007F253C">
        <w:rPr>
          <w:rFonts w:ascii="Garamond" w:hAnsi="Garamond" w:cs="Times New Roman"/>
          <w:sz w:val="36"/>
          <w:szCs w:val="36"/>
        </w:rPr>
        <w:t xml:space="preserve">, </w:t>
      </w:r>
      <w:r w:rsidR="00A95096">
        <w:rPr>
          <w:rFonts w:ascii="Garamond" w:hAnsi="Garamond" w:cs="Times New Roman"/>
          <w:sz w:val="36"/>
          <w:szCs w:val="36"/>
        </w:rPr>
        <w:t xml:space="preserve">&amp; </w:t>
      </w:r>
      <w:proofErr w:type="spellStart"/>
      <w:r w:rsidR="00017EEA" w:rsidRPr="007F253C">
        <w:rPr>
          <w:rFonts w:ascii="Garamond" w:hAnsi="Garamond" w:cs="Times New Roman"/>
          <w:sz w:val="36"/>
          <w:szCs w:val="36"/>
        </w:rPr>
        <w:t>Singhi</w:t>
      </w:r>
      <w:proofErr w:type="spellEnd"/>
      <w:r w:rsidR="003F21B3">
        <w:rPr>
          <w:rFonts w:ascii="Garamond" w:hAnsi="Garamond" w:cs="Times New Roman"/>
          <w:sz w:val="36"/>
          <w:szCs w:val="36"/>
        </w:rPr>
        <w:t>,</w:t>
      </w:r>
      <w:r w:rsidR="00017EEA" w:rsidRPr="007F253C">
        <w:rPr>
          <w:rFonts w:ascii="Garamond" w:hAnsi="Garamond" w:cs="Times New Roman"/>
          <w:sz w:val="36"/>
          <w:szCs w:val="36"/>
        </w:rPr>
        <w:t xml:space="preserve"> M. </w:t>
      </w:r>
      <w:r w:rsidR="002E2865">
        <w:rPr>
          <w:rFonts w:ascii="Garamond" w:hAnsi="Garamond" w:cs="Times New Roman"/>
          <w:sz w:val="36"/>
          <w:szCs w:val="36"/>
        </w:rPr>
        <w:t xml:space="preserve">(2004).  </w:t>
      </w:r>
      <w:r w:rsidR="00017EEA" w:rsidRPr="007F253C">
        <w:rPr>
          <w:rFonts w:ascii="Garamond" w:hAnsi="Garamond" w:cs="Times New Roman"/>
          <w:sz w:val="36"/>
          <w:szCs w:val="36"/>
        </w:rPr>
        <w:t xml:space="preserve">Burden of </w:t>
      </w:r>
    </w:p>
    <w:p w14:paraId="36C98273" w14:textId="4C32DD1C" w:rsidR="00017EEA" w:rsidRPr="00A26589" w:rsidRDefault="00017EEA" w:rsidP="002D2505">
      <w:pPr>
        <w:pStyle w:val="NoSpacing"/>
        <w:tabs>
          <w:tab w:val="left" w:pos="720"/>
        </w:tabs>
        <w:ind w:left="720"/>
        <w:rPr>
          <w:rFonts w:ascii="Garamond" w:hAnsi="Garamond" w:cs="Arial"/>
          <w:sz w:val="36"/>
          <w:szCs w:val="36"/>
        </w:rPr>
      </w:pPr>
      <w:proofErr w:type="gramStart"/>
      <w:r w:rsidRPr="007F253C">
        <w:rPr>
          <w:rFonts w:ascii="Garamond" w:hAnsi="Garamond" w:cs="Times New Roman"/>
          <w:sz w:val="36"/>
          <w:szCs w:val="36"/>
        </w:rPr>
        <w:t>non</w:t>
      </w:r>
      <w:proofErr w:type="gramEnd"/>
      <w:r w:rsidRPr="007F253C">
        <w:rPr>
          <w:rFonts w:ascii="Garamond" w:hAnsi="Garamond" w:cs="Times New Roman"/>
          <w:sz w:val="36"/>
          <w:szCs w:val="36"/>
        </w:rPr>
        <w:t xml:space="preserve">-communicable diseases in South Asia. </w:t>
      </w:r>
      <w:proofErr w:type="gramStart"/>
      <w:r w:rsidRPr="00507AC1">
        <w:rPr>
          <w:rFonts w:ascii="Garamond" w:hAnsi="Garamond" w:cs="Times New Roman"/>
          <w:i/>
          <w:sz w:val="36"/>
          <w:szCs w:val="36"/>
        </w:rPr>
        <w:t>BMJ</w:t>
      </w:r>
      <w:r w:rsidR="00740E03">
        <w:rPr>
          <w:rFonts w:ascii="Garamond" w:hAnsi="Garamond" w:cs="Times New Roman"/>
          <w:sz w:val="36"/>
          <w:szCs w:val="36"/>
        </w:rPr>
        <w:t xml:space="preserve">, </w:t>
      </w:r>
      <w:r w:rsidRPr="00740E03">
        <w:rPr>
          <w:rFonts w:ascii="Garamond" w:hAnsi="Garamond" w:cs="Times New Roman"/>
          <w:i/>
          <w:sz w:val="36"/>
          <w:szCs w:val="36"/>
        </w:rPr>
        <w:t>328</w:t>
      </w:r>
      <w:r w:rsidR="00740E03">
        <w:rPr>
          <w:rFonts w:ascii="Garamond" w:hAnsi="Garamond" w:cs="Times New Roman"/>
          <w:sz w:val="36"/>
          <w:szCs w:val="36"/>
        </w:rPr>
        <w:t xml:space="preserve">(7443), </w:t>
      </w:r>
      <w:r w:rsidRPr="007F253C">
        <w:rPr>
          <w:rFonts w:ascii="Garamond" w:hAnsi="Garamond" w:cs="Times New Roman"/>
          <w:sz w:val="36"/>
          <w:szCs w:val="36"/>
        </w:rPr>
        <w:t>807-</w:t>
      </w:r>
      <w:r w:rsidR="00740E03">
        <w:rPr>
          <w:rFonts w:ascii="Garamond" w:hAnsi="Garamond" w:cs="Times New Roman"/>
          <w:sz w:val="36"/>
          <w:szCs w:val="36"/>
        </w:rPr>
        <w:t>8</w:t>
      </w:r>
      <w:r w:rsidRPr="007F253C">
        <w:rPr>
          <w:rFonts w:ascii="Garamond" w:hAnsi="Garamond" w:cs="Times New Roman"/>
          <w:sz w:val="36"/>
          <w:szCs w:val="36"/>
        </w:rPr>
        <w:t>10.</w:t>
      </w:r>
      <w:proofErr w:type="gramEnd"/>
    </w:p>
    <w:p w14:paraId="4A100A84" w14:textId="77777777" w:rsidR="00371916" w:rsidRPr="007F253C" w:rsidRDefault="00371916" w:rsidP="001C4D81">
      <w:pPr>
        <w:jc w:val="center"/>
        <w:rPr>
          <w:rFonts w:ascii="Garamond" w:hAnsi="Garamond"/>
          <w:b/>
          <w:bCs/>
          <w:sz w:val="36"/>
          <w:szCs w:val="36"/>
        </w:rPr>
      </w:pPr>
    </w:p>
    <w:p w14:paraId="0A9B69D3" w14:textId="77777777" w:rsidR="006A1A8F" w:rsidRDefault="00A26589" w:rsidP="00C11959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2</w:t>
      </w:r>
      <w:r w:rsidR="000608AC" w:rsidRPr="007F253C">
        <w:rPr>
          <w:rFonts w:ascii="Garamond" w:hAnsi="Garamond" w:cs="Times New Roman"/>
          <w:sz w:val="36"/>
          <w:szCs w:val="36"/>
        </w:rPr>
        <w:t xml:space="preserve">.  </w:t>
      </w:r>
      <w:r w:rsidR="00C11959" w:rsidRPr="007F253C">
        <w:rPr>
          <w:rFonts w:ascii="Garamond" w:hAnsi="Garamond" w:cs="Times New Roman"/>
          <w:sz w:val="36"/>
          <w:szCs w:val="36"/>
        </w:rPr>
        <w:t>World</w:t>
      </w:r>
      <w:r w:rsidR="000608AC" w:rsidRPr="007F253C">
        <w:rPr>
          <w:rFonts w:ascii="Garamond" w:hAnsi="Garamond" w:cs="Times New Roman"/>
          <w:sz w:val="36"/>
          <w:szCs w:val="36"/>
        </w:rPr>
        <w:t xml:space="preserve"> Health Organization.  (2008).  Chapter 6: Burden of </w:t>
      </w:r>
    </w:p>
    <w:p w14:paraId="31629C4F" w14:textId="07378C56" w:rsidR="00C11959" w:rsidRPr="007F253C" w:rsidRDefault="000608AC" w:rsidP="006A1A8F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7F253C">
        <w:rPr>
          <w:rFonts w:ascii="Garamond" w:hAnsi="Garamond" w:cs="Times New Roman"/>
          <w:sz w:val="36"/>
          <w:szCs w:val="36"/>
        </w:rPr>
        <w:t xml:space="preserve">Disease.  </w:t>
      </w:r>
      <w:proofErr w:type="gramStart"/>
      <w:r w:rsidR="00C11959" w:rsidRPr="007F253C">
        <w:rPr>
          <w:rFonts w:ascii="Garamond" w:hAnsi="Garamond" w:cs="Times New Roman"/>
          <w:i/>
          <w:sz w:val="36"/>
          <w:szCs w:val="36"/>
        </w:rPr>
        <w:t>Heath in Asia and the Pacific</w:t>
      </w:r>
      <w:r w:rsidR="00E86AD1" w:rsidRPr="007F253C">
        <w:rPr>
          <w:rFonts w:ascii="Garamond" w:hAnsi="Garamond" w:cs="Times New Roman"/>
          <w:sz w:val="36"/>
          <w:szCs w:val="36"/>
        </w:rPr>
        <w:t xml:space="preserve"> </w:t>
      </w:r>
      <w:r w:rsidR="00E86AD1" w:rsidRPr="007F253C">
        <w:rPr>
          <w:rFonts w:ascii="Garamond" w:hAnsi="Garamond" w:cs="Times New Roman"/>
          <w:i/>
          <w:sz w:val="36"/>
          <w:szCs w:val="36"/>
        </w:rPr>
        <w:t>(</w:t>
      </w:r>
      <w:r w:rsidR="00017EEA" w:rsidRPr="007F253C">
        <w:rPr>
          <w:rFonts w:ascii="Garamond" w:hAnsi="Garamond" w:cs="Times New Roman"/>
          <w:sz w:val="36"/>
          <w:szCs w:val="36"/>
        </w:rPr>
        <w:t xml:space="preserve">pp. </w:t>
      </w:r>
      <w:r w:rsidR="00C11959" w:rsidRPr="007F253C">
        <w:rPr>
          <w:rFonts w:ascii="Garamond" w:hAnsi="Garamond" w:cs="Times New Roman"/>
          <w:sz w:val="36"/>
          <w:szCs w:val="36"/>
        </w:rPr>
        <w:t>177-194</w:t>
      </w:r>
      <w:r w:rsidR="00E86AD1" w:rsidRPr="007F253C">
        <w:rPr>
          <w:rFonts w:ascii="Garamond" w:hAnsi="Garamond" w:cs="Times New Roman"/>
          <w:sz w:val="36"/>
          <w:szCs w:val="36"/>
        </w:rPr>
        <w:t>).</w:t>
      </w:r>
      <w:proofErr w:type="gramEnd"/>
      <w:r w:rsidR="00E86AD1" w:rsidRPr="007F253C">
        <w:rPr>
          <w:rFonts w:ascii="Garamond" w:hAnsi="Garamond" w:cs="Times New Roman"/>
          <w:sz w:val="36"/>
          <w:szCs w:val="36"/>
        </w:rPr>
        <w:t xml:space="preserve"> SEARO.</w:t>
      </w:r>
    </w:p>
    <w:p w14:paraId="5CF7E02E" w14:textId="77777777" w:rsidR="001C4D81" w:rsidRDefault="001C4D81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AE4DBCB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8D101C5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53DA255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8896075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9465093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98E2312" w14:textId="77777777" w:rsidR="003E4D26" w:rsidRDefault="003E4D26" w:rsidP="00231102">
      <w:pPr>
        <w:rPr>
          <w:rFonts w:ascii="Garamond" w:hAnsi="Garamond"/>
          <w:b/>
          <w:bCs/>
          <w:sz w:val="60"/>
          <w:szCs w:val="60"/>
        </w:rPr>
      </w:pPr>
    </w:p>
    <w:p w14:paraId="46814446" w14:textId="77777777" w:rsidR="00EC4A2F" w:rsidRDefault="00EC4A2F" w:rsidP="00231102">
      <w:pPr>
        <w:rPr>
          <w:rFonts w:ascii="Garamond" w:hAnsi="Garamond"/>
          <w:b/>
          <w:bCs/>
          <w:sz w:val="60"/>
          <w:szCs w:val="60"/>
        </w:rPr>
      </w:pPr>
    </w:p>
    <w:p w14:paraId="68250C77" w14:textId="77777777" w:rsidR="00EC4A2F" w:rsidRDefault="00EC4A2F" w:rsidP="00231102">
      <w:pPr>
        <w:rPr>
          <w:rFonts w:ascii="Garamond" w:hAnsi="Garamond"/>
          <w:b/>
          <w:bCs/>
          <w:sz w:val="60"/>
          <w:szCs w:val="60"/>
        </w:rPr>
      </w:pPr>
    </w:p>
    <w:p w14:paraId="7CE43331" w14:textId="77777777" w:rsidR="003E4D26" w:rsidRDefault="003E4D2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7DB6870" w14:textId="7E8741DB" w:rsidR="003E4D26" w:rsidRDefault="003E4D26" w:rsidP="003E4D26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Six:</w:t>
      </w:r>
    </w:p>
    <w:p w14:paraId="0D3F43A8" w14:textId="77777777" w:rsidR="003067F9" w:rsidRDefault="003067F9" w:rsidP="003067F9">
      <w:pPr>
        <w:pStyle w:val="NoSpacing"/>
        <w:jc w:val="center"/>
        <w:rPr>
          <w:rFonts w:ascii="Garamond" w:hAnsi="Garamond" w:cs="Times New Roman"/>
          <w:sz w:val="40"/>
          <w:szCs w:val="40"/>
        </w:rPr>
      </w:pPr>
      <w:r w:rsidRPr="00E41BE3">
        <w:rPr>
          <w:rFonts w:ascii="Garamond" w:hAnsi="Garamond" w:cs="Times New Roman"/>
          <w:b/>
          <w:sz w:val="40"/>
          <w:szCs w:val="40"/>
        </w:rPr>
        <w:t>“Thai Public Health System (Overview): Development of the Thai Health Care System</w:t>
      </w:r>
      <w:r w:rsidRPr="00E41BE3">
        <w:rPr>
          <w:rFonts w:ascii="Garamond" w:hAnsi="Garamond" w:cs="Times New Roman"/>
          <w:sz w:val="40"/>
          <w:szCs w:val="40"/>
        </w:rPr>
        <w:t>”</w:t>
      </w:r>
    </w:p>
    <w:p w14:paraId="674273F7" w14:textId="77777777" w:rsidR="003E4D26" w:rsidRDefault="003E4D26" w:rsidP="003E4D26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bookmarkStart w:id="0" w:name="_GoBack"/>
      <w:bookmarkEnd w:id="0"/>
    </w:p>
    <w:p w14:paraId="7B67BE6B" w14:textId="77777777" w:rsidR="003E4D26" w:rsidRDefault="003E4D26" w:rsidP="003E4D26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04C0104F" w14:textId="77777777" w:rsidR="00E41BE3" w:rsidRPr="00E41BE3" w:rsidRDefault="00E41BE3" w:rsidP="00E41BE3">
      <w:pPr>
        <w:pStyle w:val="NoSpacing"/>
        <w:jc w:val="center"/>
        <w:rPr>
          <w:rFonts w:ascii="Garamond" w:hAnsi="Garamond" w:cs="Times New Roman"/>
          <w:sz w:val="40"/>
          <w:szCs w:val="40"/>
        </w:rPr>
      </w:pPr>
    </w:p>
    <w:p w14:paraId="1747D50C" w14:textId="77777777" w:rsidR="008808A7" w:rsidRDefault="008808A7" w:rsidP="003E4D2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2F1EC65" w14:textId="1799B4E2" w:rsidR="008808A7" w:rsidRDefault="00563A5E" w:rsidP="008808A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 </w:t>
      </w:r>
      <w:r w:rsidR="000F6166">
        <w:rPr>
          <w:rFonts w:ascii="Garamond" w:hAnsi="Garamond" w:cs="Times New Roman"/>
          <w:sz w:val="36"/>
          <w:szCs w:val="36"/>
        </w:rPr>
        <w:t xml:space="preserve">Chapter 10: Popular Health Sector. </w:t>
      </w:r>
      <w:proofErr w:type="gramStart"/>
      <w:r w:rsidR="000F6166">
        <w:rPr>
          <w:rFonts w:ascii="Garamond" w:hAnsi="Garamond" w:cs="Times New Roman"/>
          <w:i/>
          <w:sz w:val="36"/>
          <w:szCs w:val="36"/>
        </w:rPr>
        <w:t>Thailand Health Profile 2008-2010,</w:t>
      </w:r>
      <w:r w:rsidR="000F6166">
        <w:rPr>
          <w:rFonts w:ascii="Garamond" w:hAnsi="Garamond" w:cs="Times New Roman"/>
          <w:sz w:val="36"/>
          <w:szCs w:val="36"/>
        </w:rPr>
        <w:t xml:space="preserve"> (pages 239-324).</w:t>
      </w:r>
      <w:proofErr w:type="gramEnd"/>
    </w:p>
    <w:p w14:paraId="6C45231D" w14:textId="77777777" w:rsidR="000F6166" w:rsidRDefault="000F6166" w:rsidP="008808A7">
      <w:pPr>
        <w:pStyle w:val="NoSpacing"/>
        <w:rPr>
          <w:rFonts w:ascii="Garamond" w:hAnsi="Garamond" w:cs="Times New Roman"/>
          <w:sz w:val="36"/>
          <w:szCs w:val="36"/>
        </w:rPr>
      </w:pPr>
    </w:p>
    <w:p w14:paraId="7EBCF3DA" w14:textId="77777777" w:rsidR="000F6166" w:rsidRDefault="000F6166" w:rsidP="008808A7">
      <w:pPr>
        <w:pStyle w:val="NoSpacing"/>
        <w:rPr>
          <w:rFonts w:ascii="Garamond" w:hAnsi="Garamond" w:cs="Times New Roman"/>
          <w:sz w:val="36"/>
          <w:szCs w:val="36"/>
        </w:rPr>
      </w:pPr>
    </w:p>
    <w:p w14:paraId="311DE62E" w14:textId="77777777" w:rsidR="00E335F8" w:rsidRPr="00295421" w:rsidRDefault="00E335F8" w:rsidP="00E335F8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26F3E17D" w14:textId="77777777" w:rsidR="000F6166" w:rsidRPr="008808A7" w:rsidRDefault="000F6166" w:rsidP="008808A7">
      <w:pPr>
        <w:pStyle w:val="NoSpacing"/>
        <w:rPr>
          <w:rFonts w:ascii="Garamond" w:hAnsi="Garamond" w:cs="Times New Roman"/>
          <w:sz w:val="36"/>
          <w:szCs w:val="36"/>
        </w:rPr>
      </w:pPr>
    </w:p>
    <w:p w14:paraId="2606B370" w14:textId="77777777" w:rsidR="008808A7" w:rsidRPr="008808A7" w:rsidRDefault="008808A7" w:rsidP="008808A7">
      <w:pPr>
        <w:pStyle w:val="NoSpacing"/>
        <w:rPr>
          <w:rFonts w:ascii="Garamond" w:hAnsi="Garamond" w:cs="Times New Roman"/>
          <w:sz w:val="36"/>
          <w:szCs w:val="36"/>
        </w:rPr>
      </w:pPr>
    </w:p>
    <w:p w14:paraId="63144B59" w14:textId="77777777" w:rsidR="00E335F8" w:rsidRDefault="00563A5E" w:rsidP="008808A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FF4368">
        <w:rPr>
          <w:rFonts w:ascii="Garamond" w:hAnsi="Garamond" w:cs="Times New Roman"/>
          <w:sz w:val="36"/>
          <w:szCs w:val="36"/>
        </w:rPr>
        <w:t>Sakunphanit</w:t>
      </w:r>
      <w:proofErr w:type="spellEnd"/>
      <w:r w:rsidR="00FF4368">
        <w:rPr>
          <w:rFonts w:ascii="Garamond" w:hAnsi="Garamond" w:cs="Times New Roman"/>
          <w:sz w:val="36"/>
          <w:szCs w:val="36"/>
        </w:rPr>
        <w:t>, T</w:t>
      </w:r>
      <w:r w:rsidR="00FF4368" w:rsidRPr="008808A7">
        <w:rPr>
          <w:rFonts w:ascii="Garamond" w:hAnsi="Garamond" w:cs="Times New Roman"/>
          <w:sz w:val="36"/>
          <w:szCs w:val="36"/>
        </w:rPr>
        <w:t xml:space="preserve">. </w:t>
      </w:r>
      <w:r w:rsidR="004D766F">
        <w:rPr>
          <w:rFonts w:ascii="Garamond" w:hAnsi="Garamond" w:cs="Times New Roman"/>
          <w:sz w:val="36"/>
          <w:szCs w:val="36"/>
        </w:rPr>
        <w:t xml:space="preserve">(2006).  </w:t>
      </w:r>
      <w:r w:rsidR="004D766F" w:rsidRPr="00FF4368">
        <w:rPr>
          <w:rFonts w:ascii="Garamond" w:hAnsi="Garamond" w:cs="Times New Roman"/>
          <w:sz w:val="36"/>
          <w:szCs w:val="36"/>
        </w:rPr>
        <w:t xml:space="preserve">Universal health care coverage </w:t>
      </w:r>
    </w:p>
    <w:p w14:paraId="6A1E93DF" w14:textId="1C9B90F7" w:rsidR="008808A7" w:rsidRPr="008808A7" w:rsidRDefault="004D766F" w:rsidP="00E335F8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FF4368">
        <w:rPr>
          <w:rFonts w:ascii="Garamond" w:hAnsi="Garamond" w:cs="Times New Roman"/>
          <w:sz w:val="36"/>
          <w:szCs w:val="36"/>
        </w:rPr>
        <w:t>through</w:t>
      </w:r>
      <w:proofErr w:type="gramEnd"/>
      <w:r w:rsidRPr="00FF4368">
        <w:rPr>
          <w:rFonts w:ascii="Garamond" w:hAnsi="Garamond" w:cs="Times New Roman"/>
          <w:sz w:val="36"/>
          <w:szCs w:val="36"/>
        </w:rPr>
        <w:t xml:space="preserve"> pluralistic approaches: Experience from Thailand.</w:t>
      </w:r>
      <w:r>
        <w:rPr>
          <w:rFonts w:ascii="Garamond" w:hAnsi="Garamond" w:cs="Times New Roman"/>
          <w:sz w:val="36"/>
          <w:szCs w:val="36"/>
        </w:rPr>
        <w:t xml:space="preserve">  </w:t>
      </w:r>
      <w:r w:rsidR="008808A7" w:rsidRPr="008808A7">
        <w:rPr>
          <w:rFonts w:ascii="Garamond" w:hAnsi="Garamond" w:cs="Times New Roman"/>
          <w:sz w:val="36"/>
          <w:szCs w:val="36"/>
        </w:rPr>
        <w:t>Int</w:t>
      </w:r>
      <w:r w:rsidR="00FB4652">
        <w:rPr>
          <w:rFonts w:ascii="Garamond" w:hAnsi="Garamond" w:cs="Times New Roman"/>
          <w:sz w:val="36"/>
          <w:szCs w:val="36"/>
        </w:rPr>
        <w:t xml:space="preserve">ernational </w:t>
      </w:r>
      <w:proofErr w:type="spellStart"/>
      <w:r w:rsidR="00FB4652">
        <w:rPr>
          <w:rFonts w:ascii="Garamond" w:hAnsi="Garamond" w:cs="Times New Roman"/>
          <w:sz w:val="36"/>
          <w:szCs w:val="36"/>
        </w:rPr>
        <w:t>Labour</w:t>
      </w:r>
      <w:proofErr w:type="spellEnd"/>
      <w:r w:rsidR="00FB4652">
        <w:rPr>
          <w:rFonts w:ascii="Garamond" w:hAnsi="Garamond" w:cs="Times New Roman"/>
          <w:sz w:val="36"/>
          <w:szCs w:val="36"/>
        </w:rPr>
        <w:t xml:space="preserve"> Organization, </w:t>
      </w:r>
      <w:r w:rsidR="008808A7" w:rsidRPr="00FB4652">
        <w:rPr>
          <w:rFonts w:ascii="Garamond" w:hAnsi="Garamond" w:cs="Times New Roman"/>
          <w:i/>
          <w:sz w:val="36"/>
          <w:szCs w:val="36"/>
        </w:rPr>
        <w:t>Series: Social Security Extensio</w:t>
      </w:r>
      <w:r w:rsidR="00090961" w:rsidRPr="00FB4652">
        <w:rPr>
          <w:rFonts w:ascii="Garamond" w:hAnsi="Garamond" w:cs="Times New Roman"/>
          <w:i/>
          <w:sz w:val="36"/>
          <w:szCs w:val="36"/>
        </w:rPr>
        <w:t xml:space="preserve">n </w:t>
      </w:r>
      <w:proofErr w:type="spellStart"/>
      <w:r w:rsidR="00090961" w:rsidRPr="00FB4652">
        <w:rPr>
          <w:rFonts w:ascii="Garamond" w:hAnsi="Garamond" w:cs="Times New Roman"/>
          <w:i/>
          <w:sz w:val="36"/>
          <w:szCs w:val="36"/>
        </w:rPr>
        <w:t>Initatives</w:t>
      </w:r>
      <w:proofErr w:type="spellEnd"/>
      <w:r w:rsidR="00090961" w:rsidRPr="00FB4652">
        <w:rPr>
          <w:rFonts w:ascii="Garamond" w:hAnsi="Garamond" w:cs="Times New Roman"/>
          <w:i/>
          <w:sz w:val="36"/>
          <w:szCs w:val="36"/>
        </w:rPr>
        <w:t xml:space="preserve"> In East Asia</w:t>
      </w:r>
      <w:r w:rsidR="00FB4652">
        <w:rPr>
          <w:rFonts w:ascii="Garamond" w:hAnsi="Garamond" w:cs="Times New Roman"/>
          <w:sz w:val="36"/>
          <w:szCs w:val="36"/>
        </w:rPr>
        <w:t>,</w:t>
      </w:r>
      <w:r>
        <w:rPr>
          <w:rFonts w:ascii="Garamond" w:hAnsi="Garamond" w:cs="Times New Roman"/>
          <w:sz w:val="36"/>
          <w:szCs w:val="36"/>
        </w:rPr>
        <w:t xml:space="preserve"> 1-27</w:t>
      </w:r>
      <w:r w:rsidR="00815831">
        <w:rPr>
          <w:rFonts w:ascii="Garamond" w:hAnsi="Garamond" w:cs="Times New Roman"/>
          <w:sz w:val="36"/>
          <w:szCs w:val="36"/>
        </w:rPr>
        <w:t>.</w:t>
      </w:r>
    </w:p>
    <w:p w14:paraId="39C4EE2C" w14:textId="77777777" w:rsidR="008808A7" w:rsidRDefault="008808A7" w:rsidP="003E4D2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CD29EEE" w14:textId="77777777" w:rsidR="001A4558" w:rsidRDefault="001A4558" w:rsidP="00EB1676">
      <w:pPr>
        <w:rPr>
          <w:rFonts w:ascii="Garamond" w:hAnsi="Garamond"/>
          <w:b/>
          <w:bCs/>
          <w:sz w:val="60"/>
          <w:szCs w:val="60"/>
        </w:rPr>
      </w:pPr>
    </w:p>
    <w:p w14:paraId="3A92EB13" w14:textId="77777777" w:rsidR="00587B4A" w:rsidRDefault="00587B4A" w:rsidP="00EB1676">
      <w:pPr>
        <w:rPr>
          <w:rFonts w:ascii="Garamond" w:hAnsi="Garamond"/>
          <w:b/>
          <w:bCs/>
          <w:sz w:val="60"/>
          <w:szCs w:val="60"/>
        </w:rPr>
      </w:pPr>
    </w:p>
    <w:p w14:paraId="31511C88" w14:textId="77777777" w:rsidR="00587B4A" w:rsidRDefault="00587B4A" w:rsidP="00CB19B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FC06513" w14:textId="77777777" w:rsidR="00587B4A" w:rsidRDefault="00587B4A" w:rsidP="00CB19B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7A818CD" w14:textId="2A2DC9F1" w:rsidR="001A4558" w:rsidRDefault="001A4558" w:rsidP="001A4558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Seven:</w:t>
      </w:r>
    </w:p>
    <w:p w14:paraId="216C3D7D" w14:textId="77777777" w:rsidR="00D143AD" w:rsidRPr="00D143AD" w:rsidRDefault="00D143AD" w:rsidP="00D143AD">
      <w:pPr>
        <w:pStyle w:val="NoSpacing"/>
        <w:jc w:val="center"/>
        <w:rPr>
          <w:rFonts w:ascii="Garamond" w:hAnsi="Garamond" w:cs="Times New Roman"/>
          <w:sz w:val="40"/>
          <w:szCs w:val="40"/>
        </w:rPr>
      </w:pPr>
      <w:r w:rsidRPr="00D143AD">
        <w:rPr>
          <w:rFonts w:ascii="Garamond" w:hAnsi="Garamond" w:cs="Times New Roman"/>
          <w:sz w:val="40"/>
          <w:szCs w:val="40"/>
        </w:rPr>
        <w:t>“</w:t>
      </w:r>
      <w:r w:rsidRPr="00D143AD">
        <w:rPr>
          <w:rFonts w:ascii="Garamond" w:hAnsi="Garamond" w:cs="Times New Roman"/>
          <w:b/>
          <w:sz w:val="40"/>
          <w:szCs w:val="40"/>
        </w:rPr>
        <w:t>Health Resources in Thailand and Current Problems with the System”</w:t>
      </w:r>
    </w:p>
    <w:p w14:paraId="06CC73FA" w14:textId="77777777" w:rsidR="001A4558" w:rsidRDefault="001A4558" w:rsidP="001A4558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C89E8E7" w14:textId="77777777" w:rsidR="001A4558" w:rsidRDefault="001A4558" w:rsidP="001A4558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72EC8B47" w14:textId="77777777" w:rsidR="001A4558" w:rsidRDefault="001A4558" w:rsidP="00CB19B6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FAFC51E" w14:textId="2E5EB2FF" w:rsidR="009A0E87" w:rsidRDefault="009A0E87" w:rsidP="009A0E8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r w:rsidR="0001246B">
        <w:rPr>
          <w:rFonts w:ascii="Garamond" w:hAnsi="Garamond" w:cs="Times New Roman"/>
          <w:sz w:val="36"/>
          <w:szCs w:val="36"/>
        </w:rPr>
        <w:t>Chapter 3: Health Policy and Strategy in Thailand</w:t>
      </w:r>
      <w:r>
        <w:rPr>
          <w:rFonts w:ascii="Garamond" w:hAnsi="Garamond" w:cs="Times New Roman"/>
          <w:sz w:val="36"/>
          <w:szCs w:val="36"/>
        </w:rPr>
        <w:t xml:space="preserve">. </w:t>
      </w:r>
      <w:proofErr w:type="gramStart"/>
      <w:r>
        <w:rPr>
          <w:rFonts w:ascii="Garamond" w:hAnsi="Garamond" w:cs="Times New Roman"/>
          <w:i/>
          <w:sz w:val="36"/>
          <w:szCs w:val="36"/>
        </w:rPr>
        <w:t>Thailand Health Profile 2008-2010,</w:t>
      </w:r>
      <w:r w:rsidR="00724C87">
        <w:rPr>
          <w:rFonts w:ascii="Garamond" w:hAnsi="Garamond" w:cs="Times New Roman"/>
          <w:sz w:val="36"/>
          <w:szCs w:val="36"/>
        </w:rPr>
        <w:t xml:space="preserve"> (pages 21-32</w:t>
      </w:r>
      <w:r>
        <w:rPr>
          <w:rFonts w:ascii="Garamond" w:hAnsi="Garamond" w:cs="Times New Roman"/>
          <w:sz w:val="36"/>
          <w:szCs w:val="36"/>
        </w:rPr>
        <w:t>).</w:t>
      </w:r>
      <w:proofErr w:type="gramEnd"/>
    </w:p>
    <w:p w14:paraId="3529DA01" w14:textId="77777777" w:rsidR="009A0E87" w:rsidRDefault="009A0E87" w:rsidP="009A0E87">
      <w:pPr>
        <w:pStyle w:val="NoSpacing"/>
        <w:rPr>
          <w:rFonts w:ascii="Garamond" w:hAnsi="Garamond" w:cs="Times New Roman"/>
          <w:sz w:val="36"/>
          <w:szCs w:val="36"/>
        </w:rPr>
      </w:pPr>
    </w:p>
    <w:p w14:paraId="219D247E" w14:textId="77777777" w:rsidR="009A0E87" w:rsidRDefault="009A0E87" w:rsidP="009A0E87">
      <w:pPr>
        <w:pStyle w:val="NoSpacing"/>
        <w:rPr>
          <w:rFonts w:ascii="Garamond" w:hAnsi="Garamond" w:cs="Times New Roman"/>
          <w:sz w:val="36"/>
          <w:szCs w:val="36"/>
        </w:rPr>
      </w:pPr>
    </w:p>
    <w:p w14:paraId="46F60F8B" w14:textId="77777777" w:rsidR="00C54DCF" w:rsidRPr="00295421" w:rsidRDefault="00C54DCF" w:rsidP="00C54DCF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1046BE47" w14:textId="77777777" w:rsidR="00CB19B6" w:rsidRDefault="00CB19B6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EACA963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0EB255D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8054650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D6749A0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E803B71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875405B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532C8E3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9BCD9F8" w14:textId="77777777" w:rsidR="00462778" w:rsidRDefault="00462778" w:rsidP="00D143AD">
      <w:pPr>
        <w:rPr>
          <w:rFonts w:ascii="Garamond" w:hAnsi="Garamond"/>
          <w:b/>
          <w:bCs/>
          <w:sz w:val="60"/>
          <w:szCs w:val="60"/>
        </w:rPr>
      </w:pPr>
    </w:p>
    <w:p w14:paraId="5D07AB82" w14:textId="125B40BA" w:rsidR="00462778" w:rsidRDefault="00462778" w:rsidP="00462778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Eight:</w:t>
      </w:r>
    </w:p>
    <w:p w14:paraId="0A4B8EF8" w14:textId="75C77AE2" w:rsidR="00462778" w:rsidRDefault="00D143AD" w:rsidP="00462778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D143AD">
        <w:rPr>
          <w:rFonts w:ascii="Garamond" w:hAnsi="Garamond" w:cs="Times New Roman"/>
          <w:b/>
          <w:sz w:val="40"/>
          <w:szCs w:val="40"/>
        </w:rPr>
        <w:t>“HIV/AIDS in Thailand”</w:t>
      </w:r>
    </w:p>
    <w:p w14:paraId="77C451BC" w14:textId="77777777" w:rsidR="00D143AD" w:rsidRPr="00D143AD" w:rsidRDefault="00D143AD" w:rsidP="00462778">
      <w:pPr>
        <w:jc w:val="center"/>
        <w:rPr>
          <w:rFonts w:ascii="Garamond" w:hAnsi="Garamond"/>
          <w:b/>
          <w:bCs/>
          <w:smallCaps/>
          <w:sz w:val="40"/>
          <w:szCs w:val="40"/>
          <w:u w:val="single"/>
        </w:rPr>
      </w:pPr>
    </w:p>
    <w:p w14:paraId="0FB8736C" w14:textId="77777777" w:rsidR="00462778" w:rsidRDefault="00462778" w:rsidP="00462778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04DA4FCE" w14:textId="77777777" w:rsidR="006C7F6C" w:rsidRDefault="006C7F6C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6344264" w14:textId="77777777" w:rsidR="006C7F6C" w:rsidRDefault="006C7F6C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06DAEB0" w14:textId="01F57403" w:rsidR="008C1022" w:rsidRDefault="00F7159B" w:rsidP="004C2AD2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proofErr w:type="spellStart"/>
      <w:r w:rsidR="004C2AD2" w:rsidRPr="004C2AD2">
        <w:rPr>
          <w:rFonts w:ascii="Garamond" w:hAnsi="Garamond" w:cs="Times New Roman"/>
          <w:sz w:val="36"/>
          <w:szCs w:val="36"/>
        </w:rPr>
        <w:t>Revenga</w:t>
      </w:r>
      <w:proofErr w:type="spellEnd"/>
      <w:r w:rsidR="004C2AD2" w:rsidRPr="004C2AD2">
        <w:rPr>
          <w:rFonts w:ascii="Garamond" w:hAnsi="Garamond" w:cs="Times New Roman"/>
          <w:sz w:val="36"/>
          <w:szCs w:val="36"/>
        </w:rPr>
        <w:t xml:space="preserve">, A. (2006) Executive summary </w:t>
      </w:r>
      <w:proofErr w:type="spellStart"/>
      <w:r w:rsidR="004C2AD2" w:rsidRPr="004C2AD2">
        <w:rPr>
          <w:rFonts w:ascii="Garamond" w:hAnsi="Garamond" w:cs="Times New Roman"/>
          <w:sz w:val="36"/>
          <w:szCs w:val="36"/>
        </w:rPr>
        <w:t>pp</w:t>
      </w:r>
      <w:proofErr w:type="spellEnd"/>
      <w:r w:rsidR="004C2AD2" w:rsidRPr="004C2AD2">
        <w:rPr>
          <w:rFonts w:ascii="Garamond" w:hAnsi="Garamond" w:cs="Times New Roman"/>
          <w:sz w:val="36"/>
          <w:szCs w:val="36"/>
        </w:rPr>
        <w:t xml:space="preserve"> xxi-xli. The </w:t>
      </w:r>
    </w:p>
    <w:p w14:paraId="3DB3457F" w14:textId="3AD38E6C" w:rsidR="004C2AD2" w:rsidRDefault="004C2AD2" w:rsidP="008C1022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4C2AD2">
        <w:rPr>
          <w:rFonts w:ascii="Garamond" w:hAnsi="Garamond" w:cs="Times New Roman"/>
          <w:sz w:val="36"/>
          <w:szCs w:val="36"/>
        </w:rPr>
        <w:t>economics</w:t>
      </w:r>
      <w:proofErr w:type="gramEnd"/>
      <w:r w:rsidRPr="004C2AD2">
        <w:rPr>
          <w:rFonts w:ascii="Garamond" w:hAnsi="Garamond" w:cs="Times New Roman"/>
          <w:sz w:val="36"/>
          <w:szCs w:val="36"/>
        </w:rPr>
        <w:t xml:space="preserve"> of effective AIDS treatment: Evaluating policy options for Thailand. Washington, D.C., World Bank</w:t>
      </w:r>
      <w:r>
        <w:rPr>
          <w:rFonts w:ascii="Garamond" w:hAnsi="Garamond" w:cs="Times New Roman"/>
          <w:sz w:val="36"/>
          <w:szCs w:val="36"/>
        </w:rPr>
        <w:t>.</w:t>
      </w:r>
    </w:p>
    <w:p w14:paraId="64B1427B" w14:textId="77777777" w:rsidR="004C2AD2" w:rsidRPr="004C2AD2" w:rsidRDefault="004C2AD2" w:rsidP="004C2AD2">
      <w:pPr>
        <w:pStyle w:val="NoSpacing"/>
        <w:rPr>
          <w:rFonts w:ascii="Garamond" w:hAnsi="Garamond" w:cs="Times New Roman"/>
          <w:sz w:val="36"/>
          <w:szCs w:val="36"/>
        </w:rPr>
      </w:pPr>
    </w:p>
    <w:p w14:paraId="217DFBD2" w14:textId="77777777" w:rsidR="004C2AD2" w:rsidRPr="004C2AD2" w:rsidRDefault="004C2AD2" w:rsidP="004C2AD2">
      <w:pPr>
        <w:pStyle w:val="NoSpacing"/>
        <w:rPr>
          <w:rFonts w:ascii="Garamond" w:hAnsi="Garamond"/>
          <w:sz w:val="36"/>
          <w:szCs w:val="36"/>
        </w:rPr>
      </w:pPr>
    </w:p>
    <w:p w14:paraId="1A89A9FF" w14:textId="77777777" w:rsidR="00181C9D" w:rsidRDefault="00F7159B" w:rsidP="004C2AD2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2.  </w:t>
      </w:r>
      <w:r w:rsidR="004C2AD2" w:rsidRPr="004C2AD2">
        <w:rPr>
          <w:rFonts w:ascii="Garamond" w:hAnsi="Garamond"/>
          <w:sz w:val="36"/>
          <w:szCs w:val="36"/>
        </w:rPr>
        <w:t xml:space="preserve">Jenkins, K., </w:t>
      </w:r>
      <w:proofErr w:type="spellStart"/>
      <w:r w:rsidR="004C2AD2" w:rsidRPr="004C2AD2">
        <w:rPr>
          <w:rFonts w:ascii="Garamond" w:hAnsi="Garamond"/>
          <w:sz w:val="36"/>
          <w:szCs w:val="36"/>
        </w:rPr>
        <w:t>McGauhey</w:t>
      </w:r>
      <w:proofErr w:type="spellEnd"/>
      <w:r w:rsidR="004C2AD2" w:rsidRPr="004C2AD2">
        <w:rPr>
          <w:rFonts w:ascii="Garamond" w:hAnsi="Garamond"/>
          <w:sz w:val="36"/>
          <w:szCs w:val="36"/>
        </w:rPr>
        <w:t xml:space="preserve">, L., Mills, W. (2008). </w:t>
      </w:r>
      <w:r w:rsidR="004C2AD2" w:rsidRPr="004C2AD2">
        <w:rPr>
          <w:rFonts w:ascii="Garamond" w:hAnsi="Garamond" w:cs="Times New Roman"/>
          <w:sz w:val="36"/>
          <w:szCs w:val="36"/>
        </w:rPr>
        <w:t xml:space="preserve">HIV/AIDS </w:t>
      </w:r>
    </w:p>
    <w:p w14:paraId="6ED7D1EC" w14:textId="77777777" w:rsidR="00181C9D" w:rsidRDefault="004C2AD2" w:rsidP="00181C9D">
      <w:pPr>
        <w:pStyle w:val="NoSpacing"/>
        <w:ind w:firstLine="720"/>
        <w:rPr>
          <w:rFonts w:ascii="Garamond" w:hAnsi="Garamond" w:cs="Times New Roman"/>
          <w:sz w:val="36"/>
          <w:szCs w:val="36"/>
        </w:rPr>
      </w:pPr>
      <w:proofErr w:type="gramStart"/>
      <w:r w:rsidRPr="004C2AD2">
        <w:rPr>
          <w:rFonts w:ascii="Garamond" w:hAnsi="Garamond" w:cs="Times New Roman"/>
          <w:sz w:val="36"/>
          <w:szCs w:val="36"/>
        </w:rPr>
        <w:t>in</w:t>
      </w:r>
      <w:proofErr w:type="gramEnd"/>
      <w:r w:rsidRPr="004C2AD2">
        <w:rPr>
          <w:rFonts w:ascii="Garamond" w:hAnsi="Garamond" w:cs="Times New Roman"/>
          <w:sz w:val="36"/>
          <w:szCs w:val="36"/>
        </w:rPr>
        <w:t xml:space="preserve"> </w:t>
      </w:r>
      <w:r w:rsidR="00181C9D">
        <w:rPr>
          <w:rFonts w:ascii="Garamond" w:hAnsi="Garamond" w:cs="Times New Roman"/>
          <w:sz w:val="36"/>
          <w:szCs w:val="36"/>
        </w:rPr>
        <w:t>N</w:t>
      </w:r>
      <w:r w:rsidRPr="004C2AD2">
        <w:rPr>
          <w:rFonts w:ascii="Garamond" w:hAnsi="Garamond" w:cs="Times New Roman"/>
          <w:sz w:val="36"/>
          <w:szCs w:val="36"/>
        </w:rPr>
        <w:t xml:space="preserve">ortheast Thailand. </w:t>
      </w:r>
      <w:proofErr w:type="gramStart"/>
      <w:r w:rsidRPr="004C2AD2">
        <w:rPr>
          <w:rFonts w:ascii="Garamond" w:hAnsi="Garamond" w:cs="Times New Roman"/>
          <w:sz w:val="36"/>
          <w:szCs w:val="36"/>
        </w:rPr>
        <w:t>Voices from the Margin.</w:t>
      </w:r>
      <w:proofErr w:type="gramEnd"/>
      <w:r w:rsidRPr="004C2AD2">
        <w:rPr>
          <w:rFonts w:ascii="Garamond" w:hAnsi="Garamond" w:cs="Times New Roman"/>
          <w:sz w:val="36"/>
          <w:szCs w:val="36"/>
        </w:rPr>
        <w:t xml:space="preserve"> </w:t>
      </w:r>
    </w:p>
    <w:p w14:paraId="75A1274F" w14:textId="77777777" w:rsidR="00181C9D" w:rsidRDefault="004C2AD2" w:rsidP="00181C9D">
      <w:pPr>
        <w:pStyle w:val="NoSpacing"/>
        <w:ind w:firstLine="720"/>
        <w:rPr>
          <w:rFonts w:ascii="Garamond" w:hAnsi="Garamond" w:cs="Times New Roman"/>
          <w:sz w:val="36"/>
          <w:szCs w:val="36"/>
        </w:rPr>
      </w:pPr>
      <w:r w:rsidRPr="004C2AD2">
        <w:rPr>
          <w:rFonts w:ascii="Garamond" w:hAnsi="Garamond" w:cs="Times New Roman"/>
          <w:sz w:val="36"/>
          <w:szCs w:val="36"/>
        </w:rPr>
        <w:t xml:space="preserve">Economic, Social and Cultural Rights in Northeast </w:t>
      </w:r>
    </w:p>
    <w:p w14:paraId="7932633B" w14:textId="426E081F" w:rsidR="004C2AD2" w:rsidRPr="00181C9D" w:rsidRDefault="004C2AD2" w:rsidP="00181C9D">
      <w:pPr>
        <w:pStyle w:val="NoSpacing"/>
        <w:ind w:firstLine="720"/>
        <w:rPr>
          <w:rFonts w:ascii="Garamond" w:hAnsi="Garamond" w:cs="Times New Roman"/>
          <w:sz w:val="36"/>
          <w:szCs w:val="36"/>
        </w:rPr>
      </w:pPr>
      <w:r w:rsidRPr="004C2AD2">
        <w:rPr>
          <w:rFonts w:ascii="Garamond" w:hAnsi="Garamond" w:cs="Times New Roman"/>
          <w:sz w:val="36"/>
          <w:szCs w:val="36"/>
        </w:rPr>
        <w:t>Thailand</w:t>
      </w:r>
      <w:r>
        <w:rPr>
          <w:rFonts w:ascii="Garamond" w:hAnsi="Garamond"/>
          <w:sz w:val="36"/>
          <w:szCs w:val="36"/>
        </w:rPr>
        <w:t>.</w:t>
      </w:r>
      <w:r w:rsidRPr="004C2AD2">
        <w:rPr>
          <w:rFonts w:ascii="Garamond" w:hAnsi="Garamond"/>
          <w:sz w:val="36"/>
          <w:szCs w:val="36"/>
        </w:rPr>
        <w:t xml:space="preserve"> Retrieved from </w:t>
      </w:r>
    </w:p>
    <w:p w14:paraId="1D15B443" w14:textId="77777777" w:rsidR="004C2AD2" w:rsidRPr="004C2AD2" w:rsidRDefault="004C2AD2" w:rsidP="004C2AD2">
      <w:pPr>
        <w:pStyle w:val="NoSpacing"/>
        <w:rPr>
          <w:rFonts w:ascii="Garamond" w:hAnsi="Garamond"/>
          <w:sz w:val="36"/>
          <w:szCs w:val="36"/>
        </w:rPr>
      </w:pPr>
      <w:hyperlink r:id="rId6" w:history="1">
        <w:r w:rsidRPr="004C2AD2">
          <w:rPr>
            <w:rStyle w:val="Hyperlink"/>
            <w:rFonts w:ascii="Garamond" w:hAnsi="Garamond"/>
            <w:sz w:val="36"/>
            <w:szCs w:val="36"/>
          </w:rPr>
          <w:t>http://globalgrassroots.files.wordpress.com/2011/02/hiv-report-ciee-english-smallfile.pdf</w:t>
        </w:r>
      </w:hyperlink>
    </w:p>
    <w:p w14:paraId="420ED99F" w14:textId="77777777" w:rsidR="006C7F6C" w:rsidRDefault="006C7F6C" w:rsidP="004C2AD2">
      <w:pPr>
        <w:rPr>
          <w:rFonts w:ascii="Garamond" w:hAnsi="Garamond"/>
          <w:b/>
          <w:bCs/>
          <w:sz w:val="60"/>
          <w:szCs w:val="60"/>
        </w:rPr>
      </w:pPr>
    </w:p>
    <w:p w14:paraId="4EBF91A9" w14:textId="77777777" w:rsidR="006C7F6C" w:rsidRDefault="006C7F6C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2F2514F" w14:textId="77777777" w:rsidR="00587B4A" w:rsidRDefault="00587B4A" w:rsidP="007A233C">
      <w:pPr>
        <w:rPr>
          <w:rFonts w:ascii="Garamond" w:hAnsi="Garamond"/>
          <w:b/>
          <w:bCs/>
          <w:sz w:val="60"/>
          <w:szCs w:val="60"/>
        </w:rPr>
      </w:pPr>
    </w:p>
    <w:p w14:paraId="3CC2FD98" w14:textId="77777777" w:rsidR="006C7F6C" w:rsidRDefault="006C7F6C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4664EDD" w14:textId="77777777" w:rsidR="00F86971" w:rsidRDefault="00F86971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1BDA053" w14:textId="77777777" w:rsidR="0078655A" w:rsidRDefault="0078655A" w:rsidP="007E2405">
      <w:pPr>
        <w:rPr>
          <w:rFonts w:ascii="Garamond" w:hAnsi="Garamond"/>
          <w:b/>
          <w:bCs/>
          <w:sz w:val="60"/>
          <w:szCs w:val="60"/>
        </w:rPr>
      </w:pPr>
    </w:p>
    <w:p w14:paraId="6B478B7D" w14:textId="199F1AC6" w:rsidR="0078655A" w:rsidRDefault="0078655A" w:rsidP="0078655A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Nine:</w:t>
      </w:r>
    </w:p>
    <w:p w14:paraId="32BF2842" w14:textId="07E95EEB" w:rsidR="0078655A" w:rsidRPr="00540443" w:rsidRDefault="00540443" w:rsidP="0078655A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40443">
        <w:rPr>
          <w:rFonts w:ascii="Garamond" w:hAnsi="Garamond" w:cs="Times New Roman"/>
          <w:b/>
          <w:sz w:val="40"/>
          <w:szCs w:val="40"/>
        </w:rPr>
        <w:t>“Health Care Reform”</w:t>
      </w:r>
    </w:p>
    <w:p w14:paraId="1EEB0157" w14:textId="77777777" w:rsidR="00540443" w:rsidRDefault="00540443" w:rsidP="0078655A">
      <w:pPr>
        <w:jc w:val="center"/>
        <w:rPr>
          <w:rFonts w:ascii="Garamond" w:hAnsi="Garamond" w:cs="Times New Roman"/>
          <w:b/>
          <w:sz w:val="32"/>
        </w:rPr>
      </w:pPr>
    </w:p>
    <w:p w14:paraId="389F2146" w14:textId="77777777" w:rsidR="00540443" w:rsidRDefault="00540443" w:rsidP="0078655A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A782A8A" w14:textId="77777777" w:rsidR="0078655A" w:rsidRDefault="0078655A" w:rsidP="0078655A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62BC4247" w14:textId="77777777" w:rsidR="0078655A" w:rsidRDefault="0078655A" w:rsidP="006C7F6C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7C0E34" w14:textId="77777777" w:rsidR="00F31D66" w:rsidRDefault="00F31D66" w:rsidP="006C7F6C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8E5FED0" w14:textId="63D70BF9" w:rsidR="00F31D66" w:rsidRDefault="00F31D66" w:rsidP="00F31D66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 Chapter 7: Governance of Thailand’s Health System. </w:t>
      </w:r>
      <w:proofErr w:type="gramStart"/>
      <w:r>
        <w:rPr>
          <w:rFonts w:ascii="Garamond" w:hAnsi="Garamond" w:cs="Times New Roman"/>
          <w:i/>
          <w:sz w:val="36"/>
          <w:szCs w:val="36"/>
        </w:rPr>
        <w:t>Thailand Health Profile 2008-2010,</w:t>
      </w:r>
      <w:r>
        <w:rPr>
          <w:rFonts w:ascii="Garamond" w:hAnsi="Garamond" w:cs="Times New Roman"/>
          <w:sz w:val="36"/>
          <w:szCs w:val="36"/>
        </w:rPr>
        <w:t xml:space="preserve"> (pages 325-370).</w:t>
      </w:r>
      <w:proofErr w:type="gramEnd"/>
    </w:p>
    <w:p w14:paraId="4BF34671" w14:textId="77777777" w:rsidR="00F31D66" w:rsidRDefault="00F31D66" w:rsidP="00F31D66">
      <w:pPr>
        <w:pStyle w:val="NoSpacing"/>
        <w:rPr>
          <w:rFonts w:ascii="Garamond" w:hAnsi="Garamond" w:cs="Times New Roman"/>
          <w:sz w:val="36"/>
          <w:szCs w:val="36"/>
        </w:rPr>
      </w:pPr>
    </w:p>
    <w:p w14:paraId="64680FAE" w14:textId="38CFBEEE" w:rsidR="00F31D66" w:rsidRDefault="00F31D66" w:rsidP="00F31D66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Chapter 11: Health Decentralization. </w:t>
      </w:r>
      <w:proofErr w:type="gramStart"/>
      <w:r>
        <w:rPr>
          <w:rFonts w:ascii="Garamond" w:hAnsi="Garamond" w:cs="Times New Roman"/>
          <w:i/>
          <w:sz w:val="36"/>
          <w:szCs w:val="36"/>
        </w:rPr>
        <w:t>Thailand Health Profile 2008-2010,</w:t>
      </w:r>
      <w:r>
        <w:rPr>
          <w:rFonts w:ascii="Garamond" w:hAnsi="Garamond" w:cs="Times New Roman"/>
          <w:sz w:val="36"/>
          <w:szCs w:val="36"/>
        </w:rPr>
        <w:t xml:space="preserve"> (pages 431-452).</w:t>
      </w:r>
      <w:proofErr w:type="gramEnd"/>
    </w:p>
    <w:p w14:paraId="2A6D62A2" w14:textId="77777777" w:rsidR="00F31D66" w:rsidRDefault="00F31D66" w:rsidP="00F31D66">
      <w:pPr>
        <w:pStyle w:val="NoSpacing"/>
        <w:rPr>
          <w:rFonts w:ascii="Garamond" w:hAnsi="Garamond" w:cs="Times New Roman"/>
          <w:sz w:val="36"/>
          <w:szCs w:val="36"/>
        </w:rPr>
      </w:pPr>
    </w:p>
    <w:p w14:paraId="416D9813" w14:textId="77777777" w:rsidR="00F31D66" w:rsidRDefault="00F31D66" w:rsidP="00F31D66">
      <w:pPr>
        <w:pStyle w:val="NoSpacing"/>
        <w:rPr>
          <w:rFonts w:ascii="Garamond" w:hAnsi="Garamond" w:cs="Times New Roman"/>
          <w:sz w:val="36"/>
          <w:szCs w:val="36"/>
        </w:rPr>
      </w:pPr>
    </w:p>
    <w:p w14:paraId="1B520748" w14:textId="77777777" w:rsidR="00D27FD3" w:rsidRPr="00295421" w:rsidRDefault="00D27FD3" w:rsidP="00D27FD3">
      <w:pPr>
        <w:widowControl w:val="0"/>
        <w:tabs>
          <w:tab w:val="left" w:pos="540"/>
        </w:tabs>
        <w:autoSpaceDE w:val="0"/>
        <w:autoSpaceDN w:val="0"/>
        <w:adjustRightInd w:val="0"/>
        <w:spacing w:after="240"/>
        <w:ind w:left="450" w:hanging="540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>
        <w:rPr>
          <w:rFonts w:ascii="Garamond" w:hAnsi="Garamond" w:cs="Times"/>
          <w:color w:val="1A1818"/>
          <w:sz w:val="36"/>
          <w:szCs w:val="36"/>
        </w:rPr>
        <w:t>Wibulpolprasert</w:t>
      </w:r>
      <w:proofErr w:type="spellEnd"/>
      <w:r>
        <w:rPr>
          <w:rFonts w:ascii="Garamond" w:hAnsi="Garamond" w:cs="Times"/>
          <w:color w:val="1A1818"/>
          <w:sz w:val="36"/>
          <w:szCs w:val="36"/>
        </w:rPr>
        <w:t>, S. (Ed.</w:t>
      </w:r>
      <w:r w:rsidRPr="00FB7491">
        <w:rPr>
          <w:rFonts w:ascii="Garamond" w:hAnsi="Garamond" w:cs="Times"/>
          <w:color w:val="1A1818"/>
          <w:sz w:val="36"/>
          <w:szCs w:val="36"/>
        </w:rPr>
        <w:t>).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(2008)</w:t>
      </w:r>
      <w:proofErr w:type="gramStart"/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r>
        <w:rPr>
          <w:rFonts w:ascii="Garamond" w:hAnsi="Garamond" w:cs="Times"/>
          <w:color w:val="1A1818"/>
          <w:sz w:val="36"/>
          <w:szCs w:val="36"/>
        </w:rPr>
        <w:t xml:space="preserve">  </w:t>
      </w:r>
      <w:r>
        <w:rPr>
          <w:rFonts w:ascii="Garamond" w:hAnsi="Garamond" w:cs="Times"/>
          <w:i/>
          <w:color w:val="1A1818"/>
          <w:sz w:val="36"/>
          <w:szCs w:val="36"/>
        </w:rPr>
        <w:t>Thailand Health Profile, 2008-2</w:t>
      </w:r>
      <w:r w:rsidRPr="00FB7491">
        <w:rPr>
          <w:rFonts w:ascii="Garamond" w:hAnsi="Garamond" w:cs="Times"/>
          <w:i/>
          <w:color w:val="1A1818"/>
          <w:sz w:val="36"/>
          <w:szCs w:val="36"/>
        </w:rPr>
        <w:t>01</w:t>
      </w:r>
      <w:r>
        <w:rPr>
          <w:rFonts w:ascii="Garamond" w:hAnsi="Garamond" w:cs="Times"/>
          <w:i/>
          <w:color w:val="1A1818"/>
          <w:sz w:val="36"/>
          <w:szCs w:val="36"/>
        </w:rPr>
        <w:t>0</w:t>
      </w:r>
      <w:r w:rsidRPr="00FB7491">
        <w:rPr>
          <w:rFonts w:ascii="Garamond" w:hAnsi="Garamond" w:cs="Times"/>
          <w:color w:val="1A1818"/>
          <w:sz w:val="36"/>
          <w:szCs w:val="36"/>
        </w:rPr>
        <w:t>.</w:t>
      </w:r>
      <w:proofErr w:type="gramEnd"/>
      <w:r w:rsidRPr="00FB7491">
        <w:rPr>
          <w:rFonts w:ascii="Garamond" w:hAnsi="Garamond" w:cs="Times"/>
          <w:color w:val="1A1818"/>
          <w:sz w:val="36"/>
          <w:szCs w:val="36"/>
        </w:rPr>
        <w:t xml:space="preserve"> Bangkok: WVO Office of Printing Mill, War Veterans Organization of Thailand.</w:t>
      </w:r>
    </w:p>
    <w:p w14:paraId="0D39AE72" w14:textId="77777777" w:rsidR="00F31D66" w:rsidRDefault="00F31D66" w:rsidP="006C7F6C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4EE1BF7" w14:textId="77777777" w:rsidR="00D27FD3" w:rsidRDefault="00095A2F" w:rsidP="00317591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3.  </w:t>
      </w:r>
      <w:r w:rsidR="00317591" w:rsidRPr="00317591">
        <w:rPr>
          <w:rFonts w:ascii="Garamond" w:hAnsi="Garamond" w:cs="Times New Roman"/>
          <w:sz w:val="36"/>
          <w:szCs w:val="36"/>
        </w:rPr>
        <w:t>Whitehead</w:t>
      </w:r>
      <w:r w:rsidR="001A6176">
        <w:rPr>
          <w:rFonts w:ascii="Garamond" w:hAnsi="Garamond" w:cs="Times New Roman"/>
          <w:sz w:val="36"/>
          <w:szCs w:val="36"/>
        </w:rPr>
        <w:t>,</w:t>
      </w:r>
      <w:r w:rsidR="00317591" w:rsidRPr="00317591">
        <w:rPr>
          <w:rFonts w:ascii="Garamond" w:hAnsi="Garamond" w:cs="Times New Roman"/>
          <w:sz w:val="36"/>
          <w:szCs w:val="36"/>
        </w:rPr>
        <w:t xml:space="preserve"> M.</w:t>
      </w:r>
      <w:r w:rsidR="001A5251">
        <w:rPr>
          <w:rFonts w:ascii="Garamond" w:hAnsi="Garamond" w:cs="Times New Roman"/>
          <w:sz w:val="36"/>
          <w:szCs w:val="36"/>
        </w:rPr>
        <w:t xml:space="preserve">  (1992).</w:t>
      </w:r>
      <w:r w:rsidR="00AD6A32">
        <w:rPr>
          <w:rFonts w:ascii="Garamond" w:hAnsi="Garamond" w:cs="Times New Roman"/>
          <w:sz w:val="36"/>
          <w:szCs w:val="36"/>
        </w:rPr>
        <w:t xml:space="preserve"> </w:t>
      </w:r>
      <w:r w:rsidR="00317591" w:rsidRPr="00317591">
        <w:rPr>
          <w:rFonts w:ascii="Garamond" w:hAnsi="Garamond" w:cs="Times New Roman"/>
          <w:sz w:val="36"/>
          <w:szCs w:val="36"/>
        </w:rPr>
        <w:t xml:space="preserve"> The concepts and principles of </w:t>
      </w:r>
    </w:p>
    <w:p w14:paraId="0254B0EA" w14:textId="2DB39F29" w:rsidR="00317591" w:rsidRPr="00317591" w:rsidRDefault="00317591" w:rsidP="00D27FD3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317591">
        <w:rPr>
          <w:rFonts w:ascii="Garamond" w:hAnsi="Garamond" w:cs="Times New Roman"/>
          <w:sz w:val="36"/>
          <w:szCs w:val="36"/>
        </w:rPr>
        <w:t>equity</w:t>
      </w:r>
      <w:proofErr w:type="gramEnd"/>
      <w:r w:rsidRPr="00317591">
        <w:rPr>
          <w:rFonts w:ascii="Garamond" w:hAnsi="Garamond" w:cs="Times New Roman"/>
          <w:sz w:val="36"/>
          <w:szCs w:val="36"/>
        </w:rPr>
        <w:t xml:space="preserve"> and health. </w:t>
      </w:r>
      <w:proofErr w:type="gramStart"/>
      <w:r w:rsidRPr="001A5251">
        <w:rPr>
          <w:rFonts w:ascii="Garamond" w:hAnsi="Garamond" w:cs="Times New Roman"/>
          <w:i/>
          <w:sz w:val="36"/>
          <w:szCs w:val="36"/>
        </w:rPr>
        <w:t>International Journal of Health Services</w:t>
      </w:r>
      <w:r w:rsidR="00AD6A32">
        <w:rPr>
          <w:rFonts w:ascii="Garamond" w:hAnsi="Garamond" w:cs="Times New Roman"/>
          <w:sz w:val="36"/>
          <w:szCs w:val="36"/>
        </w:rPr>
        <w:t>,</w:t>
      </w:r>
      <w:r w:rsidR="00AD6A32" w:rsidRPr="0094217D">
        <w:rPr>
          <w:rFonts w:ascii="Garamond" w:hAnsi="Garamond" w:cs="Times New Roman"/>
          <w:i/>
          <w:sz w:val="36"/>
          <w:szCs w:val="36"/>
        </w:rPr>
        <w:t xml:space="preserve"> </w:t>
      </w:r>
      <w:r w:rsidRPr="0094217D">
        <w:rPr>
          <w:rFonts w:ascii="Garamond" w:hAnsi="Garamond" w:cs="Times New Roman"/>
          <w:i/>
          <w:sz w:val="36"/>
          <w:szCs w:val="36"/>
        </w:rPr>
        <w:t>22</w:t>
      </w:r>
      <w:r w:rsidR="0094217D">
        <w:rPr>
          <w:rFonts w:ascii="Garamond" w:hAnsi="Garamond" w:cs="Times New Roman"/>
          <w:sz w:val="36"/>
          <w:szCs w:val="36"/>
        </w:rPr>
        <w:t xml:space="preserve">, </w:t>
      </w:r>
      <w:r w:rsidRPr="00317591">
        <w:rPr>
          <w:rFonts w:ascii="Garamond" w:hAnsi="Garamond" w:cs="Times New Roman"/>
          <w:sz w:val="36"/>
          <w:szCs w:val="36"/>
        </w:rPr>
        <w:t>429–445.</w:t>
      </w:r>
      <w:proofErr w:type="gramEnd"/>
    </w:p>
    <w:p w14:paraId="0613B889" w14:textId="77777777" w:rsidR="00317591" w:rsidRPr="00317591" w:rsidRDefault="00317591" w:rsidP="00317591">
      <w:pPr>
        <w:pStyle w:val="NoSpacing"/>
        <w:jc w:val="center"/>
        <w:rPr>
          <w:rFonts w:ascii="Garamond" w:hAnsi="Garamond" w:cs="Times New Roman"/>
          <w:sz w:val="36"/>
          <w:szCs w:val="36"/>
          <w:u w:val="single"/>
        </w:rPr>
      </w:pPr>
    </w:p>
    <w:p w14:paraId="1F524C32" w14:textId="77777777" w:rsidR="00317591" w:rsidRDefault="00317591" w:rsidP="006C7F6C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00A0E70" w14:textId="77777777" w:rsidR="0004350E" w:rsidRDefault="0004350E" w:rsidP="006C7F6C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088C1A4" w14:textId="77777777" w:rsidR="0004350E" w:rsidRDefault="0004350E" w:rsidP="001A3689">
      <w:pPr>
        <w:rPr>
          <w:rFonts w:ascii="Garamond" w:hAnsi="Garamond"/>
          <w:b/>
          <w:bCs/>
          <w:sz w:val="60"/>
          <w:szCs w:val="60"/>
        </w:rPr>
      </w:pPr>
    </w:p>
    <w:p w14:paraId="1137E9D5" w14:textId="6AC7AD94" w:rsidR="0004350E" w:rsidRDefault="0004350E" w:rsidP="0004350E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 xml:space="preserve">Lecture </w:t>
      </w:r>
      <w:r w:rsidR="0089503A">
        <w:rPr>
          <w:rFonts w:ascii="Garamond" w:hAnsi="Garamond"/>
          <w:b/>
          <w:bCs/>
          <w:smallCaps/>
          <w:sz w:val="60"/>
          <w:szCs w:val="60"/>
          <w:u w:val="single"/>
        </w:rPr>
        <w:t>Nine</w:t>
      </w:r>
      <w:r>
        <w:rPr>
          <w:rFonts w:ascii="Garamond" w:hAnsi="Garamond"/>
          <w:b/>
          <w:bCs/>
          <w:smallCaps/>
          <w:sz w:val="60"/>
          <w:szCs w:val="60"/>
          <w:u w:val="single"/>
        </w:rPr>
        <w:t>:</w:t>
      </w:r>
    </w:p>
    <w:p w14:paraId="75963979" w14:textId="77777777" w:rsidR="00540443" w:rsidRPr="00540443" w:rsidRDefault="00540443" w:rsidP="00540443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40443">
        <w:rPr>
          <w:rFonts w:ascii="Garamond" w:hAnsi="Garamond" w:cs="Times New Roman"/>
          <w:b/>
          <w:sz w:val="40"/>
          <w:szCs w:val="40"/>
        </w:rPr>
        <w:t>“Health Care Reform”</w:t>
      </w:r>
    </w:p>
    <w:p w14:paraId="29124E7F" w14:textId="77777777" w:rsidR="0004350E" w:rsidRDefault="0004350E" w:rsidP="0004350E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3E5A27DE" w14:textId="77777777" w:rsidR="0004350E" w:rsidRDefault="0004350E" w:rsidP="0004350E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Readings:</w:t>
      </w:r>
    </w:p>
    <w:p w14:paraId="1F877DC6" w14:textId="77777777" w:rsidR="006C7F6C" w:rsidRDefault="006C7F6C" w:rsidP="00462778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1C590C7" w14:textId="77777777" w:rsidR="00A27962" w:rsidRDefault="00BF71FC" w:rsidP="0004350E">
      <w:pPr>
        <w:pStyle w:val="NoSpacing"/>
        <w:rPr>
          <w:rFonts w:ascii="Garamond" w:hAnsi="Garamond" w:cs="Times New Roman"/>
          <w:sz w:val="36"/>
          <w:szCs w:val="36"/>
        </w:rPr>
      </w:pPr>
      <w:r w:rsidRPr="00BF71FC">
        <w:rPr>
          <w:rFonts w:ascii="Garamond" w:hAnsi="Garamond" w:cs="Times New Roman"/>
          <w:sz w:val="36"/>
          <w:szCs w:val="36"/>
        </w:rPr>
        <w:t xml:space="preserve">1.  </w:t>
      </w:r>
      <w:r w:rsidR="0004350E" w:rsidRPr="00BF71FC">
        <w:rPr>
          <w:rFonts w:ascii="Garamond" w:hAnsi="Garamond" w:cs="Times New Roman"/>
          <w:sz w:val="36"/>
          <w:szCs w:val="36"/>
        </w:rPr>
        <w:t>Daniels</w:t>
      </w:r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N</w:t>
      </w:r>
      <w:r w:rsidR="00615687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>, Bryant</w:t>
      </w:r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J</w:t>
      </w:r>
      <w:r w:rsidR="00615687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, </w:t>
      </w:r>
      <w:proofErr w:type="spellStart"/>
      <w:r w:rsidR="0004350E" w:rsidRPr="00BF71FC">
        <w:rPr>
          <w:rFonts w:ascii="Garamond" w:hAnsi="Garamond" w:cs="Times New Roman"/>
          <w:sz w:val="36"/>
          <w:szCs w:val="36"/>
        </w:rPr>
        <w:t>Castano</w:t>
      </w:r>
      <w:proofErr w:type="spellEnd"/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R</w:t>
      </w:r>
      <w:r w:rsidR="00615687" w:rsidRPr="00BF71FC">
        <w:rPr>
          <w:rFonts w:ascii="Garamond" w:hAnsi="Garamond" w:cs="Times New Roman"/>
          <w:sz w:val="36"/>
          <w:szCs w:val="36"/>
        </w:rPr>
        <w:t xml:space="preserve">. </w:t>
      </w:r>
      <w:r w:rsidR="0004350E" w:rsidRPr="00BF71FC">
        <w:rPr>
          <w:rFonts w:ascii="Garamond" w:hAnsi="Garamond" w:cs="Times New Roman"/>
          <w:sz w:val="36"/>
          <w:szCs w:val="36"/>
        </w:rPr>
        <w:t>A</w:t>
      </w:r>
      <w:r w:rsidR="00615687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, </w:t>
      </w:r>
      <w:proofErr w:type="spellStart"/>
      <w:r w:rsidR="0004350E" w:rsidRPr="00BF71FC">
        <w:rPr>
          <w:rFonts w:ascii="Garamond" w:hAnsi="Garamond" w:cs="Times New Roman"/>
          <w:sz w:val="36"/>
          <w:szCs w:val="36"/>
        </w:rPr>
        <w:t>Dantes</w:t>
      </w:r>
      <w:proofErr w:type="spellEnd"/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O</w:t>
      </w:r>
      <w:r w:rsidR="00615687" w:rsidRPr="00BF71FC">
        <w:rPr>
          <w:rFonts w:ascii="Garamond" w:hAnsi="Garamond" w:cs="Times New Roman"/>
          <w:sz w:val="36"/>
          <w:szCs w:val="36"/>
        </w:rPr>
        <w:t xml:space="preserve">. </w:t>
      </w:r>
      <w:r w:rsidR="0004350E" w:rsidRPr="00BF71FC">
        <w:rPr>
          <w:rFonts w:ascii="Garamond" w:hAnsi="Garamond" w:cs="Times New Roman"/>
          <w:sz w:val="36"/>
          <w:szCs w:val="36"/>
        </w:rPr>
        <w:t>G</w:t>
      </w:r>
      <w:r w:rsidR="00615687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, </w:t>
      </w:r>
    </w:p>
    <w:p w14:paraId="70B861FD" w14:textId="43501E00" w:rsidR="0004350E" w:rsidRPr="00BF71FC" w:rsidRDefault="0004350E" w:rsidP="00A27962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BF71FC">
        <w:rPr>
          <w:rFonts w:ascii="Garamond" w:hAnsi="Garamond" w:cs="Times New Roman"/>
          <w:sz w:val="36"/>
          <w:szCs w:val="36"/>
        </w:rPr>
        <w:t>Khan</w:t>
      </w:r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Pr="00BF71FC">
        <w:rPr>
          <w:rFonts w:ascii="Garamond" w:hAnsi="Garamond" w:cs="Times New Roman"/>
          <w:sz w:val="36"/>
          <w:szCs w:val="36"/>
        </w:rPr>
        <w:t xml:space="preserve"> K</w:t>
      </w:r>
      <w:r w:rsidR="00615687" w:rsidRPr="00BF71FC">
        <w:rPr>
          <w:rFonts w:ascii="Garamond" w:hAnsi="Garamond" w:cs="Times New Roman"/>
          <w:sz w:val="36"/>
          <w:szCs w:val="36"/>
        </w:rPr>
        <w:t xml:space="preserve">. </w:t>
      </w:r>
      <w:r w:rsidRPr="00BF71FC">
        <w:rPr>
          <w:rFonts w:ascii="Garamond" w:hAnsi="Garamond" w:cs="Times New Roman"/>
          <w:sz w:val="36"/>
          <w:szCs w:val="36"/>
        </w:rPr>
        <w:t>S</w:t>
      </w:r>
      <w:r w:rsidR="00615687" w:rsidRPr="00BF71FC">
        <w:rPr>
          <w:rFonts w:ascii="Garamond" w:hAnsi="Garamond" w:cs="Times New Roman"/>
          <w:sz w:val="36"/>
          <w:szCs w:val="36"/>
        </w:rPr>
        <w:t>.</w:t>
      </w:r>
      <w:r w:rsidRPr="00BF71FC">
        <w:rPr>
          <w:rFonts w:ascii="Garamond" w:hAnsi="Garamond" w:cs="Times New Roman"/>
          <w:sz w:val="36"/>
          <w:szCs w:val="36"/>
        </w:rPr>
        <w:t xml:space="preserve">, </w:t>
      </w:r>
      <w:r w:rsidR="00615687" w:rsidRPr="00BF71FC">
        <w:rPr>
          <w:rFonts w:ascii="Garamond" w:hAnsi="Garamond" w:cs="Times New Roman"/>
          <w:sz w:val="36"/>
          <w:szCs w:val="36"/>
        </w:rPr>
        <w:t xml:space="preserve">&amp; </w:t>
      </w:r>
      <w:proofErr w:type="spellStart"/>
      <w:r w:rsidRPr="00BF71FC">
        <w:rPr>
          <w:rFonts w:ascii="Garamond" w:hAnsi="Garamond" w:cs="Times New Roman"/>
          <w:sz w:val="36"/>
          <w:szCs w:val="36"/>
        </w:rPr>
        <w:t>Pannarunothai</w:t>
      </w:r>
      <w:proofErr w:type="spellEnd"/>
      <w:r w:rsidR="00615687" w:rsidRPr="00BF71FC">
        <w:rPr>
          <w:rFonts w:ascii="Garamond" w:hAnsi="Garamond" w:cs="Times New Roman"/>
          <w:sz w:val="36"/>
          <w:szCs w:val="36"/>
        </w:rPr>
        <w:t>,</w:t>
      </w:r>
      <w:r w:rsidRPr="00BF71FC">
        <w:rPr>
          <w:rFonts w:ascii="Garamond" w:hAnsi="Garamond" w:cs="Times New Roman"/>
          <w:sz w:val="36"/>
          <w:szCs w:val="36"/>
        </w:rPr>
        <w:t xml:space="preserve"> S.</w:t>
      </w:r>
      <w:proofErr w:type="gramEnd"/>
      <w:r w:rsidRPr="00BF71FC">
        <w:rPr>
          <w:rFonts w:ascii="Garamond" w:hAnsi="Garamond" w:cs="Times New Roman"/>
          <w:sz w:val="36"/>
          <w:szCs w:val="36"/>
        </w:rPr>
        <w:t xml:space="preserve">  </w:t>
      </w:r>
      <w:r w:rsidR="00F478DC" w:rsidRPr="00BF71FC">
        <w:rPr>
          <w:rFonts w:ascii="Garamond" w:hAnsi="Garamond" w:cs="Times New Roman"/>
          <w:sz w:val="36"/>
          <w:szCs w:val="36"/>
        </w:rPr>
        <w:t xml:space="preserve">(2000).  </w:t>
      </w:r>
      <w:r w:rsidRPr="00BF71FC">
        <w:rPr>
          <w:rFonts w:ascii="Garamond" w:hAnsi="Garamond" w:cs="Times New Roman"/>
          <w:sz w:val="36"/>
          <w:szCs w:val="36"/>
        </w:rPr>
        <w:t xml:space="preserve">Benchmarks of fairness for health care reform: a policy tool for developing countries.  </w:t>
      </w:r>
      <w:proofErr w:type="gramStart"/>
      <w:r w:rsidRPr="00BF71FC">
        <w:rPr>
          <w:rFonts w:ascii="Garamond" w:hAnsi="Garamond" w:cs="Times New Roman"/>
          <w:i/>
          <w:sz w:val="36"/>
          <w:szCs w:val="36"/>
        </w:rPr>
        <w:t>Bulletin of the World Health Organization</w:t>
      </w:r>
      <w:r w:rsidR="000F203C" w:rsidRPr="00BF71FC">
        <w:rPr>
          <w:rFonts w:ascii="Garamond" w:hAnsi="Garamond" w:cs="Times New Roman"/>
          <w:sz w:val="36"/>
          <w:szCs w:val="36"/>
        </w:rPr>
        <w:t>,</w:t>
      </w:r>
      <w:r w:rsidRPr="00BF71FC">
        <w:rPr>
          <w:rFonts w:ascii="Garamond" w:hAnsi="Garamond" w:cs="Times New Roman"/>
          <w:sz w:val="36"/>
          <w:szCs w:val="36"/>
        </w:rPr>
        <w:t xml:space="preserve"> </w:t>
      </w:r>
      <w:r w:rsidRPr="00BF71FC">
        <w:rPr>
          <w:rFonts w:ascii="Garamond" w:hAnsi="Garamond" w:cs="Times New Roman"/>
          <w:i/>
          <w:sz w:val="36"/>
          <w:szCs w:val="36"/>
        </w:rPr>
        <w:t>78</w:t>
      </w:r>
      <w:r w:rsidRPr="00BF71FC">
        <w:rPr>
          <w:rFonts w:ascii="Garamond" w:hAnsi="Garamond" w:cs="Times New Roman"/>
          <w:sz w:val="36"/>
          <w:szCs w:val="36"/>
        </w:rPr>
        <w:t>(6), 740-750.</w:t>
      </w:r>
      <w:proofErr w:type="gramEnd"/>
      <w:r w:rsidRPr="00BF71FC">
        <w:rPr>
          <w:rFonts w:ascii="Garamond" w:hAnsi="Garamond" w:cs="Times New Roman"/>
          <w:sz w:val="36"/>
          <w:szCs w:val="36"/>
        </w:rPr>
        <w:t xml:space="preserve"> </w:t>
      </w:r>
    </w:p>
    <w:p w14:paraId="6C941A99" w14:textId="77777777" w:rsidR="0004350E" w:rsidRPr="00BF71FC" w:rsidRDefault="0004350E" w:rsidP="0004350E">
      <w:pPr>
        <w:pStyle w:val="NoSpacing"/>
        <w:rPr>
          <w:rFonts w:ascii="Garamond" w:hAnsi="Garamond" w:cs="Times New Roman"/>
          <w:sz w:val="36"/>
          <w:szCs w:val="36"/>
        </w:rPr>
      </w:pPr>
    </w:p>
    <w:p w14:paraId="46BB97FA" w14:textId="77777777" w:rsidR="0004350E" w:rsidRPr="00BF71FC" w:rsidRDefault="0004350E" w:rsidP="0004350E">
      <w:pPr>
        <w:pStyle w:val="NoSpacing"/>
        <w:rPr>
          <w:rFonts w:ascii="Garamond" w:hAnsi="Garamond" w:cs="Times New Roman"/>
          <w:sz w:val="36"/>
          <w:szCs w:val="36"/>
        </w:rPr>
      </w:pPr>
    </w:p>
    <w:p w14:paraId="4BA3F5F7" w14:textId="77777777" w:rsidR="00771F8B" w:rsidRDefault="00BF71FC" w:rsidP="0004350E">
      <w:pPr>
        <w:pStyle w:val="NoSpacing"/>
        <w:rPr>
          <w:rFonts w:ascii="Garamond" w:hAnsi="Garamond" w:cs="Times New Roman"/>
          <w:sz w:val="36"/>
          <w:szCs w:val="36"/>
        </w:rPr>
      </w:pPr>
      <w:r w:rsidRPr="00BF71FC"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04350E" w:rsidRPr="00BF71FC">
        <w:rPr>
          <w:rFonts w:ascii="Garamond" w:hAnsi="Garamond" w:cs="Times New Roman"/>
          <w:sz w:val="36"/>
          <w:szCs w:val="36"/>
        </w:rPr>
        <w:t>Towse</w:t>
      </w:r>
      <w:proofErr w:type="spellEnd"/>
      <w:r w:rsidR="00653312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A</w:t>
      </w:r>
      <w:r w:rsidR="00653312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>, Mills</w:t>
      </w:r>
      <w:r w:rsidR="00653312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A</w:t>
      </w:r>
      <w:r w:rsidR="00653312" w:rsidRPr="00BF71FC">
        <w:rPr>
          <w:rFonts w:ascii="Garamond" w:hAnsi="Garamond" w:cs="Times New Roman"/>
          <w:sz w:val="36"/>
          <w:szCs w:val="36"/>
        </w:rPr>
        <w:t>.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, </w:t>
      </w:r>
      <w:r w:rsidR="00653312" w:rsidRPr="00BF71FC">
        <w:rPr>
          <w:rFonts w:ascii="Garamond" w:hAnsi="Garamond" w:cs="Times New Roman"/>
          <w:sz w:val="36"/>
          <w:szCs w:val="36"/>
        </w:rPr>
        <w:t xml:space="preserve">&amp; </w:t>
      </w:r>
      <w:proofErr w:type="spellStart"/>
      <w:r w:rsidR="0004350E" w:rsidRPr="00BF71FC">
        <w:rPr>
          <w:rFonts w:ascii="Garamond" w:hAnsi="Garamond" w:cs="Times New Roman"/>
          <w:sz w:val="36"/>
          <w:szCs w:val="36"/>
        </w:rPr>
        <w:t>Tangcharoensathien</w:t>
      </w:r>
      <w:proofErr w:type="spellEnd"/>
      <w:r w:rsidR="00653312" w:rsidRPr="00BF71FC">
        <w:rPr>
          <w:rFonts w:ascii="Garamond" w:hAnsi="Garamond" w:cs="Times New Roman"/>
          <w:sz w:val="36"/>
          <w:szCs w:val="36"/>
        </w:rPr>
        <w:t>,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V.</w:t>
      </w:r>
      <w:r w:rsidR="00653312" w:rsidRPr="00BF71FC">
        <w:rPr>
          <w:rFonts w:ascii="Garamond" w:hAnsi="Garamond" w:cs="Times New Roman"/>
          <w:sz w:val="36"/>
          <w:szCs w:val="36"/>
        </w:rPr>
        <w:t xml:space="preserve">  (2004). </w:t>
      </w:r>
      <w:r w:rsidR="0004350E" w:rsidRPr="00BF71FC">
        <w:rPr>
          <w:rFonts w:ascii="Garamond" w:hAnsi="Garamond" w:cs="Times New Roman"/>
          <w:sz w:val="36"/>
          <w:szCs w:val="36"/>
        </w:rPr>
        <w:t xml:space="preserve"> </w:t>
      </w:r>
    </w:p>
    <w:p w14:paraId="08CD4ACF" w14:textId="6C1FE2FD" w:rsidR="0004350E" w:rsidRPr="00317591" w:rsidRDefault="0004350E" w:rsidP="00771F8B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BF71FC">
        <w:rPr>
          <w:rFonts w:ascii="Garamond" w:hAnsi="Garamond" w:cs="Times New Roman"/>
          <w:sz w:val="36"/>
          <w:szCs w:val="36"/>
        </w:rPr>
        <w:t xml:space="preserve">Learning from Thailand’s health reforms: Providing all of Thailand’s population with </w:t>
      </w:r>
      <w:proofErr w:type="spellStart"/>
      <w:r w:rsidRPr="00BF71FC">
        <w:rPr>
          <w:rFonts w:ascii="Garamond" w:hAnsi="Garamond" w:cs="Times New Roman"/>
          <w:sz w:val="36"/>
          <w:szCs w:val="36"/>
        </w:rPr>
        <w:t>subsidised</w:t>
      </w:r>
      <w:proofErr w:type="spellEnd"/>
      <w:r w:rsidRPr="00BF71FC">
        <w:rPr>
          <w:rFonts w:ascii="Garamond" w:hAnsi="Garamond" w:cs="Times New Roman"/>
          <w:sz w:val="36"/>
          <w:szCs w:val="36"/>
        </w:rPr>
        <w:t xml:space="preserve"> health care required radical changes in the health system. </w:t>
      </w:r>
      <w:proofErr w:type="gramStart"/>
      <w:r w:rsidRPr="00BF71FC">
        <w:rPr>
          <w:rFonts w:ascii="Garamond" w:hAnsi="Garamond" w:cs="Times New Roman"/>
          <w:i/>
          <w:sz w:val="36"/>
          <w:szCs w:val="36"/>
        </w:rPr>
        <w:t>BMJ</w:t>
      </w:r>
      <w:r w:rsidR="00653312" w:rsidRPr="00BF71FC">
        <w:rPr>
          <w:rFonts w:ascii="Garamond" w:hAnsi="Garamond" w:cs="Times New Roman"/>
          <w:sz w:val="36"/>
          <w:szCs w:val="36"/>
        </w:rPr>
        <w:t xml:space="preserve">, </w:t>
      </w:r>
      <w:r w:rsidRPr="00BF71FC">
        <w:rPr>
          <w:rFonts w:ascii="Garamond" w:hAnsi="Garamond" w:cs="Times New Roman"/>
          <w:i/>
          <w:sz w:val="36"/>
          <w:szCs w:val="36"/>
        </w:rPr>
        <w:t>328</w:t>
      </w:r>
      <w:r w:rsidRPr="00BF71FC">
        <w:rPr>
          <w:rFonts w:ascii="Garamond" w:hAnsi="Garamond" w:cs="Times New Roman"/>
          <w:sz w:val="36"/>
          <w:szCs w:val="36"/>
        </w:rPr>
        <w:t xml:space="preserve">(10), </w:t>
      </w:r>
      <w:r w:rsidR="00653312" w:rsidRPr="00BF71FC">
        <w:rPr>
          <w:rFonts w:ascii="Garamond" w:hAnsi="Garamond" w:cs="Times New Roman"/>
          <w:sz w:val="36"/>
          <w:szCs w:val="36"/>
        </w:rPr>
        <w:t>103-105</w:t>
      </w:r>
      <w:r w:rsidRPr="00BF71FC">
        <w:rPr>
          <w:rFonts w:ascii="Garamond" w:hAnsi="Garamond" w:cs="Times New Roman"/>
          <w:sz w:val="36"/>
          <w:szCs w:val="36"/>
        </w:rPr>
        <w:t>.</w:t>
      </w:r>
      <w:proofErr w:type="gramEnd"/>
      <w:r w:rsidRPr="00317591">
        <w:rPr>
          <w:rFonts w:ascii="Garamond" w:hAnsi="Garamond" w:cs="Times New Roman"/>
          <w:sz w:val="36"/>
          <w:szCs w:val="36"/>
        </w:rPr>
        <w:t xml:space="preserve"> </w:t>
      </w:r>
    </w:p>
    <w:p w14:paraId="2D02BC89" w14:textId="77777777" w:rsidR="00462778" w:rsidRDefault="00462778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CA49C43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20B77D5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D00D06A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3484888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7132A9A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619A6DB" w14:textId="77777777" w:rsidR="00C27A75" w:rsidRDefault="00C27A75" w:rsidP="001A3689">
      <w:pPr>
        <w:rPr>
          <w:rFonts w:ascii="Garamond" w:hAnsi="Garamond"/>
          <w:b/>
          <w:bCs/>
          <w:sz w:val="60"/>
          <w:szCs w:val="60"/>
        </w:rPr>
      </w:pPr>
    </w:p>
    <w:p w14:paraId="6C8929A5" w14:textId="77777777" w:rsidR="00026D47" w:rsidRDefault="00C27A75" w:rsidP="00C27A75">
      <w:pPr>
        <w:jc w:val="center"/>
        <w:rPr>
          <w:rFonts w:ascii="Garamond" w:hAnsi="Garamond" w:cs="Times New Roman"/>
          <w:b/>
          <w:sz w:val="32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Ten:</w:t>
      </w:r>
      <w:r w:rsidR="00026D47" w:rsidRPr="00026D47">
        <w:rPr>
          <w:rFonts w:ascii="Garamond" w:hAnsi="Garamond" w:cs="Times New Roman"/>
          <w:b/>
          <w:sz w:val="32"/>
        </w:rPr>
        <w:t xml:space="preserve"> </w:t>
      </w:r>
    </w:p>
    <w:p w14:paraId="07A56D3B" w14:textId="650F9B65" w:rsidR="00C27A75" w:rsidRPr="00026D47" w:rsidRDefault="00026D47" w:rsidP="00C27A75">
      <w:pPr>
        <w:jc w:val="center"/>
        <w:rPr>
          <w:rFonts w:ascii="Garamond" w:hAnsi="Garamond"/>
          <w:b/>
          <w:bCs/>
          <w:smallCaps/>
          <w:sz w:val="40"/>
          <w:szCs w:val="40"/>
          <w:u w:val="single"/>
        </w:rPr>
      </w:pPr>
      <w:r w:rsidRPr="00026D47">
        <w:rPr>
          <w:rFonts w:ascii="Garamond" w:hAnsi="Garamond" w:cs="Times New Roman"/>
          <w:b/>
          <w:sz w:val="40"/>
          <w:szCs w:val="40"/>
        </w:rPr>
        <w:t xml:space="preserve">“Quality Concepts and Services in Thailand (QA, QI, QC, TQM, CQI, PDCA, </w:t>
      </w:r>
      <w:proofErr w:type="spellStart"/>
      <w:r w:rsidRPr="00026D47">
        <w:rPr>
          <w:rFonts w:ascii="Garamond" w:hAnsi="Garamond" w:cs="Times New Roman"/>
          <w:b/>
          <w:sz w:val="40"/>
          <w:szCs w:val="40"/>
        </w:rPr>
        <w:t>etc</w:t>
      </w:r>
      <w:proofErr w:type="spellEnd"/>
      <w:r w:rsidRPr="00026D47">
        <w:rPr>
          <w:rFonts w:ascii="Garamond" w:hAnsi="Garamond" w:cs="Times New Roman"/>
          <w:b/>
          <w:sz w:val="40"/>
          <w:szCs w:val="40"/>
        </w:rPr>
        <w:t>)”</w:t>
      </w:r>
    </w:p>
    <w:p w14:paraId="705C16B8" w14:textId="77777777" w:rsidR="00C27A75" w:rsidRDefault="00C27A75" w:rsidP="00C27A75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17E08A15" w14:textId="77777777" w:rsidR="00C27A75" w:rsidRDefault="00C27A75" w:rsidP="00C27A75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34A5D626" w14:textId="77777777" w:rsidR="0085178B" w:rsidRDefault="0085178B" w:rsidP="00C27A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81AA636" w14:textId="5A66E4C9" w:rsidR="008D1E86" w:rsidRPr="00725C0F" w:rsidRDefault="001A69DE" w:rsidP="0085178B">
      <w:pPr>
        <w:pStyle w:val="NoSpacing"/>
        <w:rPr>
          <w:rFonts w:ascii="Garamond" w:hAnsi="Garamond" w:cs="Times New Roman"/>
          <w:i/>
          <w:sz w:val="36"/>
          <w:szCs w:val="36"/>
        </w:rPr>
      </w:pPr>
      <w:r w:rsidRPr="00725C0F">
        <w:rPr>
          <w:rFonts w:ascii="Garamond" w:hAnsi="Garamond" w:cs="Times New Roman"/>
          <w:sz w:val="36"/>
          <w:szCs w:val="36"/>
        </w:rPr>
        <w:t xml:space="preserve">1.  </w:t>
      </w:r>
      <w:r w:rsidR="00725C0F" w:rsidRPr="00725C0F">
        <w:rPr>
          <w:rFonts w:ascii="Garamond" w:hAnsi="Garamond" w:cs="Times New Roman"/>
          <w:sz w:val="36"/>
          <w:szCs w:val="36"/>
        </w:rPr>
        <w:t xml:space="preserve">Chapters 1 and 4 from </w:t>
      </w:r>
      <w:r w:rsidR="00725C0F" w:rsidRPr="00725C0F">
        <w:rPr>
          <w:rFonts w:ascii="Garamond" w:hAnsi="Garamond" w:cs="Times New Roman"/>
          <w:i/>
          <w:sz w:val="36"/>
          <w:szCs w:val="36"/>
        </w:rPr>
        <w:t>Total Quality Management.</w:t>
      </w:r>
    </w:p>
    <w:p w14:paraId="1F81AE1F" w14:textId="77777777" w:rsidR="008D1E86" w:rsidRPr="00774AF6" w:rsidRDefault="008D1E86" w:rsidP="0085178B">
      <w:pPr>
        <w:pStyle w:val="NoSpacing"/>
        <w:rPr>
          <w:rFonts w:ascii="Garamond" w:hAnsi="Garamond" w:cs="Times New Roman"/>
          <w:sz w:val="36"/>
          <w:szCs w:val="36"/>
        </w:rPr>
      </w:pPr>
    </w:p>
    <w:p w14:paraId="6A69F5D9" w14:textId="77777777" w:rsidR="009D797C" w:rsidRDefault="00296B3E" w:rsidP="0085178B">
      <w:pPr>
        <w:pStyle w:val="NoSpacing"/>
        <w:rPr>
          <w:rFonts w:ascii="Garamond" w:hAnsi="Garamond" w:cs="Times New Roman"/>
          <w:sz w:val="36"/>
          <w:szCs w:val="36"/>
        </w:rPr>
      </w:pPr>
      <w:proofErr w:type="spellStart"/>
      <w:proofErr w:type="gramStart"/>
      <w:r w:rsidRPr="00774AF6">
        <w:rPr>
          <w:rFonts w:ascii="Garamond" w:hAnsi="Garamond" w:cs="Times New Roman"/>
          <w:sz w:val="36"/>
          <w:szCs w:val="36"/>
        </w:rPr>
        <w:t>Biech</w:t>
      </w:r>
      <w:proofErr w:type="spellEnd"/>
      <w:r w:rsidRPr="00774AF6">
        <w:rPr>
          <w:rFonts w:ascii="Garamond" w:hAnsi="Garamond" w:cs="Times New Roman"/>
          <w:sz w:val="36"/>
          <w:szCs w:val="36"/>
        </w:rPr>
        <w:t>, E.</w:t>
      </w:r>
      <w:proofErr w:type="gramEnd"/>
      <w:r w:rsidRPr="00774AF6">
        <w:rPr>
          <w:rFonts w:ascii="Garamond" w:hAnsi="Garamond" w:cs="Times New Roman"/>
          <w:sz w:val="36"/>
          <w:szCs w:val="36"/>
        </w:rPr>
        <w:t xml:space="preserve">  </w:t>
      </w:r>
      <w:r w:rsidR="00BF19D9" w:rsidRPr="00774AF6">
        <w:rPr>
          <w:rFonts w:ascii="Garamond" w:hAnsi="Garamond" w:cs="Times New Roman"/>
          <w:sz w:val="36"/>
          <w:szCs w:val="36"/>
        </w:rPr>
        <w:t>(1994)</w:t>
      </w:r>
      <w:proofErr w:type="gramStart"/>
      <w:r w:rsidR="00BF19D9" w:rsidRPr="00774AF6">
        <w:rPr>
          <w:rFonts w:ascii="Garamond" w:hAnsi="Garamond" w:cs="Times New Roman"/>
          <w:sz w:val="36"/>
          <w:szCs w:val="36"/>
        </w:rPr>
        <w:t xml:space="preserve">.  </w:t>
      </w:r>
      <w:r w:rsidR="0085178B" w:rsidRPr="00774AF6">
        <w:rPr>
          <w:rFonts w:ascii="Garamond" w:hAnsi="Garamond" w:cs="Times New Roman"/>
          <w:i/>
          <w:sz w:val="36"/>
          <w:szCs w:val="36"/>
        </w:rPr>
        <w:t>Total Quality Management</w:t>
      </w:r>
      <w:r w:rsidR="003C290C" w:rsidRPr="00774AF6">
        <w:rPr>
          <w:rFonts w:ascii="Garamond" w:hAnsi="Garamond" w:cs="Times New Roman"/>
          <w:i/>
          <w:sz w:val="36"/>
          <w:szCs w:val="36"/>
        </w:rPr>
        <w:t>.</w:t>
      </w:r>
      <w:proofErr w:type="gramEnd"/>
      <w:r w:rsidR="003C290C" w:rsidRPr="00774AF6">
        <w:rPr>
          <w:rFonts w:ascii="Garamond" w:hAnsi="Garamond" w:cs="Times New Roman"/>
          <w:sz w:val="36"/>
          <w:szCs w:val="36"/>
        </w:rPr>
        <w:t xml:space="preserve">  </w:t>
      </w:r>
      <w:r w:rsidR="00ED6432" w:rsidRPr="00774AF6">
        <w:rPr>
          <w:rFonts w:ascii="Garamond" w:hAnsi="Garamond" w:cs="Times New Roman"/>
          <w:sz w:val="36"/>
          <w:szCs w:val="36"/>
        </w:rPr>
        <w:t>New</w:t>
      </w:r>
      <w:r w:rsidR="00ED6432">
        <w:rPr>
          <w:rFonts w:ascii="Garamond" w:hAnsi="Garamond" w:cs="Times New Roman"/>
          <w:sz w:val="36"/>
          <w:szCs w:val="36"/>
        </w:rPr>
        <w:t xml:space="preserve"> </w:t>
      </w:r>
      <w:proofErr w:type="gramStart"/>
      <w:r w:rsidR="00ED6432">
        <w:rPr>
          <w:rFonts w:ascii="Garamond" w:hAnsi="Garamond" w:cs="Times New Roman"/>
          <w:sz w:val="36"/>
          <w:szCs w:val="36"/>
        </w:rPr>
        <w:t>York ,</w:t>
      </w:r>
      <w:proofErr w:type="gramEnd"/>
      <w:r w:rsidR="00ED6432">
        <w:rPr>
          <w:rFonts w:ascii="Garamond" w:hAnsi="Garamond" w:cs="Times New Roman"/>
          <w:sz w:val="36"/>
          <w:szCs w:val="36"/>
        </w:rPr>
        <w:t xml:space="preserve"> NY:  </w:t>
      </w:r>
    </w:p>
    <w:p w14:paraId="720E8ED4" w14:textId="7E098522" w:rsidR="0085178B" w:rsidRPr="003C290C" w:rsidRDefault="003C290C" w:rsidP="009D797C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McGraw-Hill, Inc.</w:t>
      </w:r>
    </w:p>
    <w:p w14:paraId="2A69F922" w14:textId="77777777" w:rsidR="00F512D2" w:rsidRDefault="00F512D2" w:rsidP="0085178B">
      <w:pPr>
        <w:pStyle w:val="NoSpacing"/>
        <w:rPr>
          <w:rFonts w:ascii="Garamond" w:hAnsi="Garamond" w:cs="Times New Roman"/>
          <w:sz w:val="36"/>
          <w:szCs w:val="36"/>
        </w:rPr>
      </w:pPr>
    </w:p>
    <w:p w14:paraId="3E8760BF" w14:textId="77777777" w:rsidR="00F512D2" w:rsidRPr="00F3735D" w:rsidRDefault="00F512D2" w:rsidP="0085178B">
      <w:pPr>
        <w:pStyle w:val="NoSpacing"/>
        <w:rPr>
          <w:rFonts w:ascii="Garamond" w:hAnsi="Garamond" w:cs="Times New Roman"/>
          <w:sz w:val="36"/>
          <w:szCs w:val="36"/>
        </w:rPr>
      </w:pPr>
    </w:p>
    <w:p w14:paraId="03FBEAF9" w14:textId="587F3C4E" w:rsidR="00F512D2" w:rsidRDefault="00F15C14" w:rsidP="0085178B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r w:rsidR="001A3ACB">
        <w:rPr>
          <w:rFonts w:ascii="Garamond" w:hAnsi="Garamond" w:cs="Times New Roman"/>
          <w:sz w:val="36"/>
          <w:szCs w:val="36"/>
        </w:rPr>
        <w:t>IPDET, “</w:t>
      </w:r>
      <w:r w:rsidR="00F512D2" w:rsidRPr="001A0907">
        <w:rPr>
          <w:rFonts w:ascii="Garamond" w:hAnsi="Garamond" w:cs="Times New Roman"/>
          <w:sz w:val="36"/>
          <w:szCs w:val="36"/>
        </w:rPr>
        <w:t>Module 12: Managing for Quality and Use”.</w:t>
      </w:r>
    </w:p>
    <w:p w14:paraId="7271FF69" w14:textId="77777777" w:rsidR="00F512D2" w:rsidRPr="004761CE" w:rsidRDefault="00F512D2" w:rsidP="0085178B">
      <w:pPr>
        <w:pStyle w:val="NoSpacing"/>
        <w:rPr>
          <w:rFonts w:ascii="Garamond" w:hAnsi="Garamond" w:cs="Times New Roman"/>
          <w:sz w:val="32"/>
        </w:rPr>
      </w:pPr>
    </w:p>
    <w:p w14:paraId="4E455A7E" w14:textId="77777777" w:rsidR="009D797C" w:rsidRDefault="00920449" w:rsidP="0085178B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International Program for Development Evaluation Training </w:t>
      </w:r>
    </w:p>
    <w:p w14:paraId="5EE598FD" w14:textId="55AD7867" w:rsidR="0085178B" w:rsidRPr="001A0907" w:rsidRDefault="00920449" w:rsidP="009D797C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>(</w:t>
      </w:r>
      <w:r w:rsidRPr="001A0907">
        <w:rPr>
          <w:rFonts w:ascii="Garamond" w:hAnsi="Garamond" w:cs="Times New Roman"/>
          <w:sz w:val="36"/>
          <w:szCs w:val="36"/>
        </w:rPr>
        <w:t>IPDET</w:t>
      </w:r>
      <w:r>
        <w:rPr>
          <w:rFonts w:ascii="Garamond" w:hAnsi="Garamond" w:cs="Times New Roman"/>
          <w:sz w:val="36"/>
          <w:szCs w:val="36"/>
        </w:rPr>
        <w:t xml:space="preserve">).  </w:t>
      </w:r>
      <w:r w:rsidR="009A24E4">
        <w:rPr>
          <w:rFonts w:ascii="Garamond" w:hAnsi="Garamond" w:cs="Times New Roman"/>
          <w:sz w:val="36"/>
          <w:szCs w:val="36"/>
        </w:rPr>
        <w:t xml:space="preserve">(2007). </w:t>
      </w:r>
      <w:r>
        <w:rPr>
          <w:rFonts w:ascii="Garamond" w:hAnsi="Garamond" w:cs="Times New Roman"/>
          <w:sz w:val="36"/>
          <w:szCs w:val="36"/>
        </w:rPr>
        <w:t xml:space="preserve"> </w:t>
      </w:r>
      <w:r w:rsidR="004454B1">
        <w:rPr>
          <w:rFonts w:ascii="Garamond" w:hAnsi="Garamond" w:cs="Times New Roman"/>
          <w:i/>
          <w:sz w:val="36"/>
          <w:szCs w:val="36"/>
        </w:rPr>
        <w:t>Building skills to evaluate development i</w:t>
      </w:r>
      <w:r w:rsidR="0085178B" w:rsidRPr="00A23A1A">
        <w:rPr>
          <w:rFonts w:ascii="Garamond" w:hAnsi="Garamond" w:cs="Times New Roman"/>
          <w:i/>
          <w:sz w:val="36"/>
          <w:szCs w:val="36"/>
        </w:rPr>
        <w:t>nterventions.</w:t>
      </w:r>
      <w:r w:rsidR="00A23A1A">
        <w:rPr>
          <w:rFonts w:ascii="Garamond" w:hAnsi="Garamond" w:cs="Times New Roman"/>
          <w:i/>
          <w:sz w:val="36"/>
          <w:szCs w:val="36"/>
        </w:rPr>
        <w:t xml:space="preserve">  </w:t>
      </w:r>
      <w:r w:rsidR="008F716D" w:rsidRPr="001A0907">
        <w:rPr>
          <w:rFonts w:ascii="Garamond" w:hAnsi="Garamond" w:cs="Times New Roman"/>
          <w:sz w:val="36"/>
          <w:szCs w:val="36"/>
        </w:rPr>
        <w:t>Netherlands</w:t>
      </w:r>
      <w:r w:rsidR="008F716D">
        <w:rPr>
          <w:rFonts w:ascii="Garamond" w:hAnsi="Garamond" w:cs="Times New Roman"/>
          <w:sz w:val="36"/>
          <w:szCs w:val="36"/>
        </w:rPr>
        <w:t xml:space="preserve">: </w:t>
      </w:r>
      <w:r w:rsidR="00A23A1A" w:rsidRPr="001A0907">
        <w:rPr>
          <w:rFonts w:ascii="Garamond" w:hAnsi="Garamond" w:cs="Times New Roman"/>
          <w:sz w:val="36"/>
          <w:szCs w:val="36"/>
        </w:rPr>
        <w:t>World Bank group, Carleton University and Job/Ministry of Foreign Affairs</w:t>
      </w:r>
      <w:r w:rsidR="0085178B" w:rsidRPr="001A0907">
        <w:rPr>
          <w:rFonts w:ascii="Garamond" w:hAnsi="Garamond" w:cs="Times New Roman"/>
          <w:sz w:val="36"/>
          <w:szCs w:val="36"/>
        </w:rPr>
        <w:t xml:space="preserve">.  </w:t>
      </w:r>
    </w:p>
    <w:p w14:paraId="292AFBAD" w14:textId="77777777" w:rsidR="0085178B" w:rsidRPr="004761CE" w:rsidRDefault="0085178B" w:rsidP="0085178B">
      <w:pPr>
        <w:pStyle w:val="NoSpacing"/>
        <w:rPr>
          <w:rFonts w:ascii="Garamond" w:hAnsi="Garamond" w:cs="Times New Roman"/>
          <w:sz w:val="32"/>
        </w:rPr>
      </w:pPr>
    </w:p>
    <w:p w14:paraId="71208544" w14:textId="77777777" w:rsidR="00C27A75" w:rsidRDefault="00C27A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0B7C180" w14:textId="77777777" w:rsidR="006D257C" w:rsidRDefault="006D257C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317673B" w14:textId="77777777" w:rsidR="0085178B" w:rsidRDefault="0085178B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26FDC85" w14:textId="77777777" w:rsidR="001A3689" w:rsidRDefault="001A3689" w:rsidP="004A2561">
      <w:pPr>
        <w:rPr>
          <w:rFonts w:ascii="Garamond" w:hAnsi="Garamond"/>
          <w:b/>
          <w:bCs/>
          <w:sz w:val="60"/>
          <w:szCs w:val="60"/>
        </w:rPr>
      </w:pPr>
    </w:p>
    <w:p w14:paraId="486BC58A" w14:textId="77777777" w:rsidR="001A3689" w:rsidRDefault="001A368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F594A91" w14:textId="77777777" w:rsidR="005238CB" w:rsidRDefault="005238CB" w:rsidP="004A2561">
      <w:pPr>
        <w:rPr>
          <w:rFonts w:ascii="Garamond" w:hAnsi="Garamond"/>
          <w:b/>
          <w:bCs/>
          <w:sz w:val="60"/>
          <w:szCs w:val="60"/>
        </w:rPr>
      </w:pPr>
    </w:p>
    <w:p w14:paraId="42DC2BDF" w14:textId="1A37A77D" w:rsidR="005238CB" w:rsidRPr="00513184" w:rsidRDefault="005238CB" w:rsidP="005238CB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 w:rsidRPr="00513184">
        <w:rPr>
          <w:rFonts w:ascii="Garamond" w:hAnsi="Garamond"/>
          <w:b/>
          <w:bCs/>
          <w:smallCaps/>
          <w:sz w:val="60"/>
          <w:szCs w:val="60"/>
          <w:u w:val="single"/>
        </w:rPr>
        <w:t>Lecture Eleven:</w:t>
      </w:r>
    </w:p>
    <w:p w14:paraId="138BF2D7" w14:textId="00BBA624" w:rsidR="005238CB" w:rsidRPr="00611B9F" w:rsidRDefault="00C43C9D" w:rsidP="005238CB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611B9F">
        <w:rPr>
          <w:rFonts w:ascii="Garamond" w:hAnsi="Garamond" w:cs="Times New Roman"/>
          <w:b/>
          <w:sz w:val="40"/>
          <w:szCs w:val="40"/>
        </w:rPr>
        <w:t>“Human Resources and Financial Management”</w:t>
      </w:r>
    </w:p>
    <w:p w14:paraId="39E15133" w14:textId="77777777" w:rsidR="00C43C9D" w:rsidRDefault="00C43C9D" w:rsidP="005238CB">
      <w:pPr>
        <w:jc w:val="center"/>
        <w:rPr>
          <w:rFonts w:ascii="Garamond" w:hAnsi="Garamond" w:cs="Times New Roman"/>
          <w:b/>
          <w:sz w:val="32"/>
        </w:rPr>
      </w:pPr>
    </w:p>
    <w:p w14:paraId="13F4EC1F" w14:textId="77777777" w:rsidR="00C43C9D" w:rsidRPr="00612199" w:rsidRDefault="00C43C9D" w:rsidP="005238CB">
      <w:pPr>
        <w:jc w:val="center"/>
        <w:rPr>
          <w:rFonts w:ascii="Garamond" w:hAnsi="Garamond"/>
          <w:b/>
          <w:bCs/>
          <w:smallCaps/>
          <w:sz w:val="60"/>
          <w:szCs w:val="60"/>
          <w:highlight w:val="yellow"/>
          <w:u w:val="single"/>
        </w:rPr>
      </w:pPr>
    </w:p>
    <w:p w14:paraId="7AEFDA00" w14:textId="77777777" w:rsidR="005238CB" w:rsidRDefault="005238CB" w:rsidP="005238CB">
      <w:pPr>
        <w:jc w:val="center"/>
        <w:rPr>
          <w:rFonts w:ascii="Garamond" w:hAnsi="Garamond"/>
          <w:b/>
          <w:bCs/>
          <w:sz w:val="60"/>
          <w:szCs w:val="60"/>
        </w:rPr>
      </w:pPr>
      <w:r w:rsidRPr="000A1750">
        <w:rPr>
          <w:rFonts w:ascii="Garamond" w:hAnsi="Garamond"/>
          <w:b/>
          <w:bCs/>
          <w:sz w:val="60"/>
          <w:szCs w:val="60"/>
        </w:rPr>
        <w:t>Required Readings:</w:t>
      </w:r>
    </w:p>
    <w:p w14:paraId="6F8E583E" w14:textId="77777777" w:rsidR="005238CB" w:rsidRDefault="005238CB" w:rsidP="002915BD">
      <w:pPr>
        <w:rPr>
          <w:rFonts w:ascii="Garamond" w:hAnsi="Garamond"/>
          <w:b/>
          <w:bCs/>
          <w:sz w:val="60"/>
          <w:szCs w:val="60"/>
        </w:rPr>
      </w:pPr>
    </w:p>
    <w:p w14:paraId="0418D6F4" w14:textId="77777777" w:rsidR="00EF3FD5" w:rsidRDefault="0096403D" w:rsidP="0096403D">
      <w:pPr>
        <w:pStyle w:val="NoSpacing"/>
        <w:rPr>
          <w:rFonts w:ascii="Garamond" w:hAnsi="Garamond" w:cs="Times New Roman"/>
          <w:sz w:val="36"/>
          <w:szCs w:val="36"/>
        </w:rPr>
      </w:pPr>
      <w:r w:rsidRPr="0096403D">
        <w:rPr>
          <w:rFonts w:ascii="Garamond" w:hAnsi="Garamond" w:cs="Times New Roman"/>
          <w:sz w:val="36"/>
          <w:szCs w:val="36"/>
        </w:rPr>
        <w:t xml:space="preserve">Egger, D., Travis, P., </w:t>
      </w:r>
      <w:proofErr w:type="spellStart"/>
      <w:r w:rsidRPr="0096403D">
        <w:rPr>
          <w:rFonts w:ascii="Garamond" w:hAnsi="Garamond" w:cs="Times New Roman"/>
          <w:sz w:val="36"/>
          <w:szCs w:val="36"/>
        </w:rPr>
        <w:t>Dovlo</w:t>
      </w:r>
      <w:proofErr w:type="spellEnd"/>
      <w:r w:rsidRPr="0096403D">
        <w:rPr>
          <w:rFonts w:ascii="Garamond" w:hAnsi="Garamond" w:cs="Times New Roman"/>
          <w:sz w:val="36"/>
          <w:szCs w:val="36"/>
        </w:rPr>
        <w:t xml:space="preserve">, D., &amp; </w:t>
      </w:r>
      <w:proofErr w:type="spellStart"/>
      <w:r w:rsidRPr="0096403D">
        <w:rPr>
          <w:rFonts w:ascii="Garamond" w:hAnsi="Garamond" w:cs="Times New Roman"/>
          <w:sz w:val="36"/>
          <w:szCs w:val="36"/>
        </w:rPr>
        <w:t>Hawken</w:t>
      </w:r>
      <w:proofErr w:type="spellEnd"/>
      <w:r w:rsidRPr="0096403D">
        <w:rPr>
          <w:rFonts w:ascii="Garamond" w:hAnsi="Garamond" w:cs="Times New Roman"/>
          <w:sz w:val="36"/>
          <w:szCs w:val="36"/>
        </w:rPr>
        <w:t xml:space="preserve">, L. (2005) </w:t>
      </w:r>
    </w:p>
    <w:p w14:paraId="3F3CCE01" w14:textId="47FB050A" w:rsidR="0096403D" w:rsidRPr="0096403D" w:rsidRDefault="0096403D" w:rsidP="00EF3FD5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96403D">
        <w:rPr>
          <w:rFonts w:ascii="Garamond" w:hAnsi="Garamond" w:cs="Times New Roman"/>
          <w:sz w:val="36"/>
          <w:szCs w:val="36"/>
        </w:rPr>
        <w:t xml:space="preserve">Strengthening management in low-income countries. </w:t>
      </w:r>
      <w:r w:rsidRPr="0096403D">
        <w:rPr>
          <w:rFonts w:ascii="Garamond" w:hAnsi="Garamond" w:cs="Times New Roman"/>
          <w:i/>
          <w:sz w:val="36"/>
          <w:szCs w:val="36"/>
        </w:rPr>
        <w:t>Making health systems work</w:t>
      </w:r>
      <w:r w:rsidRPr="0096403D">
        <w:rPr>
          <w:rFonts w:ascii="Garamond" w:hAnsi="Garamond" w:cs="Times New Roman"/>
          <w:sz w:val="36"/>
          <w:szCs w:val="36"/>
        </w:rPr>
        <w:t>: working paper no. 1, i-13.  Department of Health System Policies and Operations, Evidence and Information for Policy.</w:t>
      </w:r>
    </w:p>
    <w:p w14:paraId="521D0B06" w14:textId="77777777" w:rsidR="0096403D" w:rsidRDefault="0096403D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F08CB00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F6090DB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164123F" w14:textId="77777777" w:rsidR="00612199" w:rsidRDefault="00612199" w:rsidP="00C409F8">
      <w:pPr>
        <w:rPr>
          <w:rFonts w:ascii="Garamond" w:hAnsi="Garamond"/>
          <w:b/>
          <w:bCs/>
          <w:sz w:val="60"/>
          <w:szCs w:val="60"/>
        </w:rPr>
      </w:pPr>
    </w:p>
    <w:p w14:paraId="071CE37E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A4FFBC3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97A615F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6F66B55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6804BFD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C432447" w14:textId="77777777" w:rsidR="0014075B" w:rsidRDefault="0014075B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2EFCD8E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C44C741" w14:textId="7E368DA7" w:rsidR="00612199" w:rsidRPr="006A3352" w:rsidRDefault="00612199" w:rsidP="00612199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 w:rsidRPr="006A3352">
        <w:rPr>
          <w:rFonts w:ascii="Garamond" w:hAnsi="Garamond"/>
          <w:b/>
          <w:bCs/>
          <w:smallCaps/>
          <w:sz w:val="60"/>
          <w:szCs w:val="60"/>
          <w:u w:val="single"/>
        </w:rPr>
        <w:t>Lecture Eleven:</w:t>
      </w:r>
    </w:p>
    <w:p w14:paraId="63394793" w14:textId="277BB83B" w:rsidR="0065468D" w:rsidRPr="006A3352" w:rsidRDefault="0065468D" w:rsidP="00612199">
      <w:pPr>
        <w:jc w:val="center"/>
        <w:rPr>
          <w:rFonts w:ascii="Garamond" w:hAnsi="Garamond"/>
          <w:b/>
          <w:bCs/>
          <w:smallCaps/>
          <w:sz w:val="40"/>
          <w:szCs w:val="40"/>
          <w:u w:val="single"/>
        </w:rPr>
      </w:pPr>
      <w:r w:rsidRPr="006A3352">
        <w:rPr>
          <w:rFonts w:ascii="Garamond" w:hAnsi="Garamond" w:cs="Times New Roman"/>
          <w:b/>
          <w:sz w:val="40"/>
          <w:szCs w:val="40"/>
        </w:rPr>
        <w:t>“Human Resources and Financial Management”</w:t>
      </w:r>
    </w:p>
    <w:p w14:paraId="059CF065" w14:textId="77777777" w:rsidR="00612199" w:rsidRPr="006A3352" w:rsidRDefault="00612199" w:rsidP="00612199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70BEF5C1" w14:textId="2D51D109" w:rsidR="00612199" w:rsidRDefault="00612199" w:rsidP="00612199">
      <w:pPr>
        <w:jc w:val="center"/>
        <w:rPr>
          <w:rFonts w:ascii="Garamond" w:hAnsi="Garamond"/>
          <w:b/>
          <w:bCs/>
          <w:sz w:val="60"/>
          <w:szCs w:val="60"/>
        </w:rPr>
      </w:pPr>
      <w:r w:rsidRPr="006A3352">
        <w:rPr>
          <w:rFonts w:ascii="Garamond" w:hAnsi="Garamond"/>
          <w:b/>
          <w:bCs/>
          <w:sz w:val="60"/>
          <w:szCs w:val="60"/>
        </w:rPr>
        <w:t>Optional Readings:</w:t>
      </w:r>
    </w:p>
    <w:p w14:paraId="44AD6D3E" w14:textId="77777777" w:rsidR="00612199" w:rsidRDefault="0061219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6D3A2F0" w14:textId="77777777" w:rsidR="0014075B" w:rsidRDefault="001C5165" w:rsidP="001C5165">
      <w:pPr>
        <w:pStyle w:val="NoSpacing"/>
        <w:rPr>
          <w:rFonts w:ascii="Garamond" w:hAnsi="Garamond" w:cs="Arial"/>
          <w:sz w:val="36"/>
          <w:szCs w:val="36"/>
        </w:rPr>
      </w:pPr>
      <w:proofErr w:type="spellStart"/>
      <w:r w:rsidRPr="00F72D7D">
        <w:rPr>
          <w:rFonts w:ascii="Garamond" w:hAnsi="Garamond" w:cs="Arial"/>
          <w:sz w:val="36"/>
          <w:szCs w:val="36"/>
        </w:rPr>
        <w:t>Wibulpolprasert</w:t>
      </w:r>
      <w:proofErr w:type="spellEnd"/>
      <w:r w:rsidRPr="00F72D7D">
        <w:rPr>
          <w:rFonts w:ascii="Garamond" w:hAnsi="Garamond" w:cs="Arial"/>
          <w:sz w:val="36"/>
          <w:szCs w:val="36"/>
        </w:rPr>
        <w:t xml:space="preserve"> S., </w:t>
      </w:r>
      <w:proofErr w:type="spellStart"/>
      <w:r w:rsidRPr="00F72D7D">
        <w:rPr>
          <w:rFonts w:ascii="Garamond" w:hAnsi="Garamond" w:cs="Arial"/>
          <w:sz w:val="36"/>
          <w:szCs w:val="36"/>
        </w:rPr>
        <w:t>Pachanee</w:t>
      </w:r>
      <w:proofErr w:type="spellEnd"/>
      <w:r w:rsidRPr="00F72D7D">
        <w:rPr>
          <w:rFonts w:ascii="Garamond" w:hAnsi="Garamond" w:cs="Arial"/>
          <w:sz w:val="36"/>
          <w:szCs w:val="36"/>
        </w:rPr>
        <w:t xml:space="preserve"> C. (2008</w:t>
      </w:r>
      <w:proofErr w:type="gramStart"/>
      <w:r w:rsidRPr="00F72D7D">
        <w:rPr>
          <w:rFonts w:ascii="Garamond" w:hAnsi="Garamond" w:cs="Arial"/>
          <w:sz w:val="36"/>
          <w:szCs w:val="36"/>
        </w:rPr>
        <w:t>)  Addressing</w:t>
      </w:r>
      <w:proofErr w:type="gramEnd"/>
      <w:r w:rsidRPr="00F72D7D">
        <w:rPr>
          <w:rFonts w:ascii="Garamond" w:hAnsi="Garamond" w:cs="Arial"/>
          <w:sz w:val="36"/>
          <w:szCs w:val="36"/>
        </w:rPr>
        <w:t xml:space="preserve"> the </w:t>
      </w:r>
    </w:p>
    <w:p w14:paraId="7B5FC360" w14:textId="601EC7CC" w:rsidR="001C5165" w:rsidRDefault="001C5165" w:rsidP="0014075B">
      <w:pPr>
        <w:pStyle w:val="NoSpacing"/>
        <w:ind w:left="720"/>
        <w:rPr>
          <w:rFonts w:ascii="Garamond" w:hAnsi="Garamond" w:cs="Arial"/>
          <w:sz w:val="36"/>
          <w:szCs w:val="36"/>
        </w:rPr>
      </w:pPr>
      <w:proofErr w:type="gramStart"/>
      <w:r w:rsidRPr="00F72D7D">
        <w:rPr>
          <w:rFonts w:ascii="Garamond" w:hAnsi="Garamond" w:cs="Arial"/>
          <w:sz w:val="36"/>
          <w:szCs w:val="36"/>
        </w:rPr>
        <w:t>internal</w:t>
      </w:r>
      <w:proofErr w:type="gramEnd"/>
      <w:r w:rsidRPr="00F72D7D">
        <w:rPr>
          <w:rFonts w:ascii="Garamond" w:hAnsi="Garamond" w:cs="Arial"/>
          <w:sz w:val="36"/>
          <w:szCs w:val="36"/>
        </w:rPr>
        <w:t xml:space="preserve"> brain drain of medical doctors in Thailand: The story and lesson learned. </w:t>
      </w:r>
      <w:proofErr w:type="gramStart"/>
      <w:r w:rsidRPr="00F72D7D">
        <w:rPr>
          <w:rFonts w:ascii="Garamond" w:hAnsi="Garamond" w:cs="Arial"/>
          <w:i/>
          <w:sz w:val="36"/>
          <w:szCs w:val="36"/>
        </w:rPr>
        <w:t>Global Social Policy,</w:t>
      </w:r>
      <w:r w:rsidRPr="00F72D7D">
        <w:rPr>
          <w:rFonts w:ascii="Garamond" w:hAnsi="Garamond" w:cs="Arial"/>
          <w:sz w:val="36"/>
          <w:szCs w:val="36"/>
        </w:rPr>
        <w:t xml:space="preserve"> </w:t>
      </w:r>
      <w:r w:rsidRPr="00F72D7D">
        <w:rPr>
          <w:rFonts w:ascii="Garamond" w:hAnsi="Garamond" w:cs="Arial"/>
          <w:i/>
          <w:sz w:val="36"/>
          <w:szCs w:val="36"/>
        </w:rPr>
        <w:t>8</w:t>
      </w:r>
      <w:r w:rsidRPr="00F72D7D">
        <w:rPr>
          <w:rFonts w:ascii="Garamond" w:hAnsi="Garamond" w:cs="Arial"/>
          <w:sz w:val="36"/>
          <w:szCs w:val="36"/>
        </w:rPr>
        <w:t>(1), 12-14.</w:t>
      </w:r>
      <w:proofErr w:type="gramEnd"/>
    </w:p>
    <w:p w14:paraId="0D1A6DEE" w14:textId="77777777" w:rsidR="005F03C8" w:rsidRDefault="005F03C8" w:rsidP="001C5165">
      <w:pPr>
        <w:pStyle w:val="NoSpacing"/>
        <w:rPr>
          <w:rFonts w:ascii="Garamond" w:hAnsi="Garamond" w:cs="Arial"/>
          <w:sz w:val="36"/>
          <w:szCs w:val="36"/>
        </w:rPr>
      </w:pPr>
    </w:p>
    <w:p w14:paraId="69A15899" w14:textId="77777777" w:rsidR="0014075B" w:rsidRDefault="005F03C8" w:rsidP="005F03C8">
      <w:pPr>
        <w:pStyle w:val="NoSpacing"/>
        <w:rPr>
          <w:rFonts w:ascii="Garamond" w:hAnsi="Garamond" w:cs="Arial"/>
          <w:sz w:val="36"/>
          <w:szCs w:val="36"/>
        </w:rPr>
      </w:pPr>
      <w:proofErr w:type="spellStart"/>
      <w:r w:rsidRPr="0014075B">
        <w:rPr>
          <w:rFonts w:ascii="Garamond" w:hAnsi="Garamond" w:cs="Arial"/>
          <w:sz w:val="36"/>
          <w:szCs w:val="36"/>
        </w:rPr>
        <w:t>Pagaiya</w:t>
      </w:r>
      <w:proofErr w:type="spellEnd"/>
      <w:r w:rsidRPr="0014075B">
        <w:rPr>
          <w:rFonts w:ascii="Garamond" w:hAnsi="Garamond" w:cs="Arial"/>
          <w:sz w:val="36"/>
          <w:szCs w:val="36"/>
        </w:rPr>
        <w:t xml:space="preserve"> N., </w:t>
      </w:r>
      <w:proofErr w:type="spellStart"/>
      <w:r w:rsidRPr="0014075B">
        <w:rPr>
          <w:rFonts w:ascii="Garamond" w:hAnsi="Garamond" w:cs="Arial"/>
          <w:sz w:val="36"/>
          <w:szCs w:val="36"/>
        </w:rPr>
        <w:t>Noree</w:t>
      </w:r>
      <w:proofErr w:type="spellEnd"/>
      <w:r w:rsidRPr="0014075B">
        <w:rPr>
          <w:rFonts w:ascii="Garamond" w:hAnsi="Garamond" w:cs="Arial"/>
          <w:sz w:val="36"/>
          <w:szCs w:val="36"/>
        </w:rPr>
        <w:t xml:space="preserve"> T. (2009).  Thailand’s health workforce: A </w:t>
      </w:r>
    </w:p>
    <w:p w14:paraId="4BC8A454" w14:textId="7E7FCA8E" w:rsidR="005F03C8" w:rsidRPr="0014075B" w:rsidRDefault="005F03C8" w:rsidP="0014075B">
      <w:pPr>
        <w:pStyle w:val="NoSpacing"/>
        <w:ind w:left="720"/>
        <w:rPr>
          <w:rFonts w:ascii="Garamond" w:hAnsi="Garamond" w:cs="Arial"/>
          <w:sz w:val="36"/>
          <w:szCs w:val="36"/>
        </w:rPr>
      </w:pPr>
      <w:proofErr w:type="gramStart"/>
      <w:r w:rsidRPr="0014075B">
        <w:rPr>
          <w:rFonts w:ascii="Garamond" w:hAnsi="Garamond" w:cs="Arial"/>
          <w:sz w:val="36"/>
          <w:szCs w:val="36"/>
        </w:rPr>
        <w:t>review</w:t>
      </w:r>
      <w:proofErr w:type="gramEnd"/>
      <w:r w:rsidRPr="0014075B">
        <w:rPr>
          <w:rFonts w:ascii="Garamond" w:hAnsi="Garamond" w:cs="Arial"/>
          <w:sz w:val="36"/>
          <w:szCs w:val="36"/>
        </w:rPr>
        <w:t xml:space="preserve"> of challenges and experiences. </w:t>
      </w:r>
      <w:proofErr w:type="gramStart"/>
      <w:r w:rsidRPr="0014075B">
        <w:rPr>
          <w:rFonts w:ascii="Garamond" w:hAnsi="Garamond" w:cs="Arial"/>
          <w:i/>
          <w:sz w:val="36"/>
          <w:szCs w:val="36"/>
        </w:rPr>
        <w:t>Health, Nutrition, and Population</w:t>
      </w:r>
      <w:r w:rsidRPr="0014075B">
        <w:rPr>
          <w:rFonts w:ascii="Garamond" w:hAnsi="Garamond" w:cs="Arial"/>
          <w:sz w:val="36"/>
          <w:szCs w:val="36"/>
        </w:rPr>
        <w:t>.</w:t>
      </w:r>
      <w:proofErr w:type="gramEnd"/>
      <w:r w:rsidRPr="0014075B">
        <w:rPr>
          <w:rFonts w:ascii="Garamond" w:hAnsi="Garamond" w:cs="Arial"/>
          <w:sz w:val="36"/>
          <w:szCs w:val="36"/>
        </w:rPr>
        <w:t xml:space="preserve">  World Bank, Washington, DC.</w:t>
      </w:r>
    </w:p>
    <w:p w14:paraId="49F80AF1" w14:textId="77777777" w:rsidR="005F03C8" w:rsidRPr="001C5165" w:rsidRDefault="005F03C8" w:rsidP="001C5165">
      <w:pPr>
        <w:pStyle w:val="NoSpacing"/>
        <w:rPr>
          <w:rFonts w:ascii="Garamond" w:hAnsi="Garamond" w:cs="Arial"/>
          <w:sz w:val="36"/>
          <w:szCs w:val="36"/>
        </w:rPr>
      </w:pPr>
    </w:p>
    <w:p w14:paraId="6ABD856F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3B4DE8D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CCA77ED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E679B7D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7C4BC77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17EE199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8115EC9" w14:textId="77777777" w:rsidR="001A3689" w:rsidRDefault="001A368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D6E1951" w14:textId="77777777" w:rsidR="001A3689" w:rsidRDefault="001A3689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8C0AD4" w14:textId="77777777" w:rsidR="007E7157" w:rsidRDefault="007E7157" w:rsidP="00F83EC2">
      <w:pPr>
        <w:rPr>
          <w:rFonts w:ascii="Garamond" w:hAnsi="Garamond"/>
          <w:b/>
          <w:bCs/>
          <w:sz w:val="60"/>
          <w:szCs w:val="60"/>
        </w:rPr>
      </w:pPr>
    </w:p>
    <w:p w14:paraId="23511C48" w14:textId="64EEA480" w:rsidR="007E7157" w:rsidRDefault="007E7157" w:rsidP="007E7157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Twelve:</w:t>
      </w:r>
    </w:p>
    <w:p w14:paraId="615E185D" w14:textId="71D99866" w:rsidR="003947D9" w:rsidRPr="00C409F8" w:rsidRDefault="003947D9" w:rsidP="007E7157">
      <w:pPr>
        <w:jc w:val="center"/>
        <w:rPr>
          <w:rFonts w:ascii="Garamond" w:hAnsi="Garamond"/>
          <w:b/>
          <w:bCs/>
          <w:smallCaps/>
          <w:sz w:val="40"/>
          <w:szCs w:val="40"/>
          <w:u w:val="single"/>
        </w:rPr>
      </w:pPr>
      <w:r w:rsidRPr="00C409F8">
        <w:rPr>
          <w:rFonts w:ascii="Garamond" w:hAnsi="Garamond" w:cs="Times New Roman"/>
          <w:b/>
          <w:sz w:val="40"/>
          <w:szCs w:val="40"/>
        </w:rPr>
        <w:t>“Social Determinants of Health in Thailand”</w:t>
      </w:r>
    </w:p>
    <w:p w14:paraId="79B6ACED" w14:textId="77777777" w:rsidR="007E7157" w:rsidRDefault="007E7157" w:rsidP="007E7157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7014F7D5" w14:textId="77777777" w:rsidR="007E7157" w:rsidRDefault="007E7157" w:rsidP="007E7157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6C055314" w14:textId="77777777" w:rsidR="007E7157" w:rsidRDefault="007E715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05056D3" w14:textId="77777777" w:rsidR="00F83EC2" w:rsidRDefault="008A19C2" w:rsidP="00DE657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r w:rsidR="00DE6577" w:rsidRPr="00DE6577">
        <w:rPr>
          <w:rFonts w:ascii="Garamond" w:hAnsi="Garamond" w:cs="Times New Roman"/>
          <w:sz w:val="36"/>
          <w:szCs w:val="36"/>
        </w:rPr>
        <w:t>South Australian Council of Social Services.</w:t>
      </w:r>
      <w:r w:rsidR="00ED14FB">
        <w:rPr>
          <w:rFonts w:ascii="Garamond" w:hAnsi="Garamond" w:cs="Times New Roman"/>
          <w:sz w:val="36"/>
          <w:szCs w:val="36"/>
        </w:rPr>
        <w:t xml:space="preserve"> (2008).</w:t>
      </w:r>
      <w:r w:rsidR="00A30323">
        <w:rPr>
          <w:rFonts w:ascii="Garamond" w:hAnsi="Garamond" w:cs="Times New Roman"/>
          <w:sz w:val="36"/>
          <w:szCs w:val="36"/>
        </w:rPr>
        <w:t xml:space="preserve"> The </w:t>
      </w:r>
    </w:p>
    <w:p w14:paraId="652D551D" w14:textId="351FAB07" w:rsidR="00DE6577" w:rsidRPr="00D36986" w:rsidRDefault="00A30323" w:rsidP="00F83EC2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>
        <w:rPr>
          <w:rFonts w:ascii="Garamond" w:hAnsi="Garamond" w:cs="Times New Roman"/>
          <w:sz w:val="36"/>
          <w:szCs w:val="36"/>
        </w:rPr>
        <w:t>s</w:t>
      </w:r>
      <w:r w:rsidR="00DE6577" w:rsidRPr="00DE6577">
        <w:rPr>
          <w:rFonts w:ascii="Garamond" w:hAnsi="Garamond" w:cs="Times New Roman"/>
          <w:sz w:val="36"/>
          <w:szCs w:val="36"/>
        </w:rPr>
        <w:t>ocial</w:t>
      </w:r>
      <w:proofErr w:type="gramEnd"/>
      <w:r w:rsidR="00DE6577" w:rsidRPr="00DE6577">
        <w:rPr>
          <w:rFonts w:ascii="Garamond" w:hAnsi="Garamond" w:cs="Times New Roman"/>
          <w:sz w:val="36"/>
          <w:szCs w:val="36"/>
        </w:rPr>
        <w:t xml:space="preserve"> determinants of hea</w:t>
      </w:r>
      <w:r w:rsidR="00A8400C">
        <w:rPr>
          <w:rFonts w:ascii="Garamond" w:hAnsi="Garamond" w:cs="Times New Roman"/>
          <w:sz w:val="36"/>
          <w:szCs w:val="36"/>
        </w:rPr>
        <w:t xml:space="preserve">lth.  </w:t>
      </w:r>
      <w:proofErr w:type="gramStart"/>
      <w:r w:rsidR="00A8400C" w:rsidRPr="00115A3D">
        <w:rPr>
          <w:rFonts w:ascii="Garamond" w:hAnsi="Garamond" w:cs="Times New Roman"/>
          <w:i/>
          <w:sz w:val="36"/>
          <w:szCs w:val="36"/>
        </w:rPr>
        <w:t>SACOSS Information Paper</w:t>
      </w:r>
      <w:r w:rsidR="008E446B">
        <w:rPr>
          <w:rFonts w:ascii="Garamond" w:hAnsi="Garamond" w:cs="Times New Roman"/>
          <w:i/>
          <w:sz w:val="36"/>
          <w:szCs w:val="36"/>
        </w:rPr>
        <w:t xml:space="preserve"> December 2008</w:t>
      </w:r>
      <w:r w:rsidR="00D36986">
        <w:rPr>
          <w:rFonts w:ascii="Garamond" w:hAnsi="Garamond" w:cs="Times New Roman"/>
          <w:i/>
          <w:sz w:val="36"/>
          <w:szCs w:val="36"/>
        </w:rPr>
        <w:t xml:space="preserve">, </w:t>
      </w:r>
      <w:r w:rsidR="00D36986">
        <w:rPr>
          <w:rFonts w:ascii="Garamond" w:hAnsi="Garamond" w:cs="Times New Roman"/>
          <w:sz w:val="36"/>
          <w:szCs w:val="36"/>
        </w:rPr>
        <w:t>i-17.</w:t>
      </w:r>
      <w:proofErr w:type="gramEnd"/>
    </w:p>
    <w:p w14:paraId="17273372" w14:textId="77777777" w:rsidR="00DE6577" w:rsidRPr="00DE6577" w:rsidRDefault="00DE6577" w:rsidP="00DE6577">
      <w:pPr>
        <w:pStyle w:val="NoSpacing"/>
        <w:rPr>
          <w:rFonts w:ascii="Garamond" w:hAnsi="Garamond" w:cs="Times New Roman"/>
          <w:sz w:val="36"/>
          <w:szCs w:val="36"/>
        </w:rPr>
      </w:pPr>
    </w:p>
    <w:p w14:paraId="70FA4598" w14:textId="77777777" w:rsidR="00F83EC2" w:rsidRDefault="008A19C2" w:rsidP="00DE657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r w:rsidR="00DE6577" w:rsidRPr="00DE6577">
        <w:rPr>
          <w:rFonts w:ascii="Garamond" w:hAnsi="Garamond" w:cs="Times New Roman"/>
          <w:sz w:val="36"/>
          <w:szCs w:val="36"/>
        </w:rPr>
        <w:t>Dean</w:t>
      </w:r>
      <w:r w:rsidR="00C612A3">
        <w:rPr>
          <w:rFonts w:ascii="Garamond" w:hAnsi="Garamond" w:cs="Times New Roman"/>
          <w:sz w:val="36"/>
          <w:szCs w:val="36"/>
        </w:rPr>
        <w:t>,</w:t>
      </w:r>
      <w:r w:rsidR="00DE6577" w:rsidRPr="00DE6577">
        <w:rPr>
          <w:rFonts w:ascii="Garamond" w:hAnsi="Garamond" w:cs="Times New Roman"/>
          <w:sz w:val="36"/>
          <w:szCs w:val="36"/>
        </w:rPr>
        <w:t xml:space="preserve"> H</w:t>
      </w:r>
      <w:r w:rsidR="00C612A3">
        <w:rPr>
          <w:rFonts w:ascii="Garamond" w:hAnsi="Garamond" w:cs="Times New Roman"/>
          <w:sz w:val="36"/>
          <w:szCs w:val="36"/>
        </w:rPr>
        <w:t>.</w:t>
      </w:r>
      <w:r w:rsidR="00DE6577" w:rsidRPr="00DE6577">
        <w:rPr>
          <w:rFonts w:ascii="Garamond" w:hAnsi="Garamond" w:cs="Times New Roman"/>
          <w:sz w:val="36"/>
          <w:szCs w:val="36"/>
        </w:rPr>
        <w:t xml:space="preserve">, </w:t>
      </w:r>
      <w:r w:rsidR="00C612A3">
        <w:rPr>
          <w:rFonts w:ascii="Garamond" w:hAnsi="Garamond" w:cs="Times New Roman"/>
          <w:sz w:val="36"/>
          <w:szCs w:val="36"/>
        </w:rPr>
        <w:t xml:space="preserve">&amp; </w:t>
      </w:r>
      <w:r w:rsidR="00DE6577" w:rsidRPr="00DE6577">
        <w:rPr>
          <w:rFonts w:ascii="Garamond" w:hAnsi="Garamond" w:cs="Times New Roman"/>
          <w:sz w:val="36"/>
          <w:szCs w:val="36"/>
        </w:rPr>
        <w:t>Fenton</w:t>
      </w:r>
      <w:r w:rsidR="00F34798">
        <w:rPr>
          <w:rFonts w:ascii="Garamond" w:hAnsi="Garamond" w:cs="Times New Roman"/>
          <w:sz w:val="36"/>
          <w:szCs w:val="36"/>
        </w:rPr>
        <w:t>, K</w:t>
      </w:r>
      <w:r w:rsidR="00442295">
        <w:rPr>
          <w:rFonts w:ascii="Garamond" w:hAnsi="Garamond" w:cs="Times New Roman"/>
          <w:sz w:val="36"/>
          <w:szCs w:val="36"/>
        </w:rPr>
        <w:t>.  (2010).</w:t>
      </w:r>
      <w:r w:rsidR="00F34798">
        <w:rPr>
          <w:rFonts w:ascii="Garamond" w:hAnsi="Garamond" w:cs="Times New Roman"/>
          <w:sz w:val="36"/>
          <w:szCs w:val="36"/>
        </w:rPr>
        <w:t xml:space="preserve">  </w:t>
      </w:r>
      <w:r w:rsidR="00DE6577" w:rsidRPr="00DE6577">
        <w:rPr>
          <w:rFonts w:ascii="Garamond" w:hAnsi="Garamond" w:cs="Times New Roman"/>
          <w:sz w:val="36"/>
          <w:szCs w:val="36"/>
        </w:rPr>
        <w:t xml:space="preserve">Addressing social </w:t>
      </w:r>
    </w:p>
    <w:p w14:paraId="55ED6432" w14:textId="4C4CC40A" w:rsidR="00DE6577" w:rsidRPr="00DE6577" w:rsidRDefault="00DE6577" w:rsidP="00F83EC2">
      <w:pPr>
        <w:pStyle w:val="NoSpacing"/>
        <w:tabs>
          <w:tab w:val="left" w:pos="720"/>
        </w:tabs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DE6577">
        <w:rPr>
          <w:rFonts w:ascii="Garamond" w:hAnsi="Garamond" w:cs="Times New Roman"/>
          <w:sz w:val="36"/>
          <w:szCs w:val="36"/>
        </w:rPr>
        <w:t>determinants</w:t>
      </w:r>
      <w:proofErr w:type="gramEnd"/>
      <w:r w:rsidRPr="00DE6577">
        <w:rPr>
          <w:rFonts w:ascii="Garamond" w:hAnsi="Garamond" w:cs="Times New Roman"/>
          <w:sz w:val="36"/>
          <w:szCs w:val="36"/>
        </w:rPr>
        <w:t xml:space="preserve"> of health in the prevention and control of HIV/AIDS, viral hepatitis, sexually transmitted infections, and tuberculosis.  </w:t>
      </w:r>
      <w:proofErr w:type="gramStart"/>
      <w:r w:rsidRPr="00F34798">
        <w:rPr>
          <w:rFonts w:ascii="Garamond" w:hAnsi="Garamond" w:cs="Times New Roman"/>
          <w:i/>
          <w:sz w:val="36"/>
          <w:szCs w:val="36"/>
        </w:rPr>
        <w:t>Public Health Reports,</w:t>
      </w:r>
      <w:r w:rsidR="00F34798">
        <w:rPr>
          <w:rFonts w:ascii="Garamond" w:hAnsi="Garamond" w:cs="Times New Roman"/>
          <w:i/>
          <w:sz w:val="36"/>
          <w:szCs w:val="36"/>
        </w:rPr>
        <w:t xml:space="preserve"> 125</w:t>
      </w:r>
      <w:r w:rsidRPr="00DE6577">
        <w:rPr>
          <w:rFonts w:ascii="Garamond" w:hAnsi="Garamond" w:cs="Times New Roman"/>
          <w:sz w:val="36"/>
          <w:szCs w:val="36"/>
        </w:rPr>
        <w:t xml:space="preserve"> </w:t>
      </w:r>
      <w:r w:rsidR="00F34798">
        <w:rPr>
          <w:rFonts w:ascii="Garamond" w:hAnsi="Garamond" w:cs="Times New Roman"/>
          <w:sz w:val="36"/>
          <w:szCs w:val="36"/>
        </w:rPr>
        <w:t>(</w:t>
      </w:r>
      <w:r w:rsidRPr="00DE6577">
        <w:rPr>
          <w:rFonts w:ascii="Garamond" w:hAnsi="Garamond" w:cs="Times New Roman"/>
          <w:sz w:val="36"/>
          <w:szCs w:val="36"/>
        </w:rPr>
        <w:t>Supp4</w:t>
      </w:r>
      <w:r w:rsidR="00F34798">
        <w:rPr>
          <w:rFonts w:ascii="Garamond" w:hAnsi="Garamond" w:cs="Times New Roman"/>
          <w:sz w:val="36"/>
          <w:szCs w:val="36"/>
        </w:rPr>
        <w:t>), 1-5.</w:t>
      </w:r>
      <w:proofErr w:type="gramEnd"/>
    </w:p>
    <w:p w14:paraId="4901CD49" w14:textId="77777777" w:rsidR="00DE6577" w:rsidRDefault="00DE657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9141250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20F5D9C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286D548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9B0FA0F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575E632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0CD05A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1A1CB69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7055643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68E4C44" w14:textId="77777777" w:rsidR="003C460E" w:rsidRDefault="003C460E" w:rsidP="003C460E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Twelve:</w:t>
      </w:r>
    </w:p>
    <w:p w14:paraId="43B8817B" w14:textId="184C326A" w:rsidR="003947D9" w:rsidRPr="003B0D82" w:rsidRDefault="003947D9" w:rsidP="003C460E">
      <w:pPr>
        <w:jc w:val="center"/>
        <w:rPr>
          <w:rFonts w:ascii="Garamond" w:hAnsi="Garamond"/>
          <w:b/>
          <w:bCs/>
          <w:smallCaps/>
          <w:sz w:val="40"/>
          <w:szCs w:val="40"/>
          <w:u w:val="single"/>
        </w:rPr>
      </w:pPr>
      <w:r w:rsidRPr="003B0D82">
        <w:rPr>
          <w:rFonts w:ascii="Garamond" w:hAnsi="Garamond" w:cs="Times New Roman"/>
          <w:b/>
          <w:sz w:val="40"/>
          <w:szCs w:val="40"/>
        </w:rPr>
        <w:t>“Social Determinants of Health in Thailand”</w:t>
      </w:r>
    </w:p>
    <w:p w14:paraId="1C1073F8" w14:textId="77777777" w:rsidR="003C460E" w:rsidRDefault="003C460E" w:rsidP="003C460E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7F735ADF" w14:textId="3BCF09A5" w:rsidR="00710437" w:rsidRDefault="003C460E" w:rsidP="004468DC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Readings:</w:t>
      </w:r>
    </w:p>
    <w:p w14:paraId="10361255" w14:textId="77777777" w:rsidR="00C32FD4" w:rsidRDefault="00C32FD4" w:rsidP="00C32FD4">
      <w:pPr>
        <w:pStyle w:val="NoSpacing"/>
        <w:rPr>
          <w:rFonts w:ascii="Garamond" w:hAnsi="Garamond" w:cs="Times New Roman"/>
          <w:sz w:val="36"/>
          <w:szCs w:val="36"/>
        </w:rPr>
      </w:pPr>
    </w:p>
    <w:p w14:paraId="056A02AD" w14:textId="77777777" w:rsidR="00C32FD4" w:rsidRDefault="00C32FD4" w:rsidP="00C32FD4">
      <w:pPr>
        <w:pStyle w:val="NoSpacing"/>
        <w:rPr>
          <w:rFonts w:ascii="Garamond" w:hAnsi="Garamond" w:cs="Times New Roman"/>
          <w:sz w:val="36"/>
          <w:szCs w:val="36"/>
        </w:rPr>
      </w:pPr>
    </w:p>
    <w:p w14:paraId="0ED161CF" w14:textId="77777777" w:rsidR="00F6320B" w:rsidRDefault="008A19C2" w:rsidP="00C32FD4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proofErr w:type="spellStart"/>
      <w:r w:rsidR="00C32FD4" w:rsidRPr="00710437">
        <w:rPr>
          <w:rFonts w:ascii="Garamond" w:hAnsi="Garamond" w:cs="Times New Roman"/>
          <w:sz w:val="36"/>
          <w:szCs w:val="36"/>
        </w:rPr>
        <w:t>Satcher</w:t>
      </w:r>
      <w:proofErr w:type="spellEnd"/>
      <w:r w:rsidR="00C32FD4">
        <w:rPr>
          <w:rFonts w:ascii="Garamond" w:hAnsi="Garamond" w:cs="Times New Roman"/>
          <w:sz w:val="36"/>
          <w:szCs w:val="36"/>
        </w:rPr>
        <w:t>,</w:t>
      </w:r>
      <w:r w:rsidR="00C32FD4" w:rsidRPr="00710437">
        <w:rPr>
          <w:rFonts w:ascii="Garamond" w:hAnsi="Garamond" w:cs="Times New Roman"/>
          <w:sz w:val="36"/>
          <w:szCs w:val="36"/>
        </w:rPr>
        <w:t xml:space="preserve"> D. Include a social determinants of health </w:t>
      </w:r>
    </w:p>
    <w:p w14:paraId="1B1F0601" w14:textId="11A203B1" w:rsidR="00C32FD4" w:rsidRPr="00710437" w:rsidRDefault="00C32FD4" w:rsidP="00F6320B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710437">
        <w:rPr>
          <w:rFonts w:ascii="Garamond" w:hAnsi="Garamond" w:cs="Times New Roman"/>
          <w:sz w:val="36"/>
          <w:szCs w:val="36"/>
        </w:rPr>
        <w:t xml:space="preserve">approach to reduce health inequities. </w:t>
      </w:r>
      <w:proofErr w:type="gramStart"/>
      <w:r w:rsidRPr="00C11E6C">
        <w:rPr>
          <w:rFonts w:ascii="Garamond" w:hAnsi="Garamond" w:cs="Times New Roman"/>
          <w:i/>
          <w:sz w:val="36"/>
          <w:szCs w:val="36"/>
        </w:rPr>
        <w:t>Public Health Reports,</w:t>
      </w:r>
      <w:r w:rsidRPr="00710437">
        <w:rPr>
          <w:rFonts w:ascii="Garamond" w:hAnsi="Garamond" w:cs="Times New Roman"/>
          <w:sz w:val="36"/>
          <w:szCs w:val="36"/>
        </w:rPr>
        <w:t xml:space="preserve"> </w:t>
      </w:r>
      <w:r w:rsidRPr="00C11E6C">
        <w:rPr>
          <w:rFonts w:ascii="Garamond" w:hAnsi="Garamond" w:cs="Times New Roman"/>
          <w:sz w:val="36"/>
          <w:szCs w:val="36"/>
        </w:rPr>
        <w:t>125</w:t>
      </w:r>
      <w:r>
        <w:rPr>
          <w:rFonts w:ascii="Garamond" w:hAnsi="Garamond" w:cs="Times New Roman"/>
          <w:sz w:val="36"/>
          <w:szCs w:val="36"/>
        </w:rPr>
        <w:t xml:space="preserve"> (Supp4), 6-7.</w:t>
      </w:r>
      <w:proofErr w:type="gramEnd"/>
    </w:p>
    <w:p w14:paraId="3F0E61C8" w14:textId="77777777" w:rsidR="00710437" w:rsidRDefault="00710437" w:rsidP="00B11246">
      <w:pPr>
        <w:rPr>
          <w:rFonts w:ascii="Garamond" w:hAnsi="Garamond"/>
          <w:b/>
          <w:bCs/>
          <w:sz w:val="60"/>
          <w:szCs w:val="60"/>
        </w:rPr>
      </w:pPr>
    </w:p>
    <w:p w14:paraId="0BDD2881" w14:textId="77777777" w:rsidR="00C827CD" w:rsidRDefault="00C827CD" w:rsidP="00B11246">
      <w:pPr>
        <w:rPr>
          <w:rFonts w:ascii="Garamond" w:hAnsi="Garamond"/>
          <w:b/>
          <w:bCs/>
          <w:sz w:val="60"/>
          <w:szCs w:val="60"/>
        </w:rPr>
      </w:pPr>
    </w:p>
    <w:p w14:paraId="2A161576" w14:textId="77777777" w:rsidR="00F6320B" w:rsidRDefault="008A19C2" w:rsidP="00710437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710437" w:rsidRPr="00710437">
        <w:rPr>
          <w:rFonts w:ascii="Garamond" w:hAnsi="Garamond" w:cs="Times New Roman"/>
          <w:sz w:val="36"/>
          <w:szCs w:val="36"/>
        </w:rPr>
        <w:t>Foege</w:t>
      </w:r>
      <w:proofErr w:type="spellEnd"/>
      <w:r w:rsidR="00710437" w:rsidRPr="00710437">
        <w:rPr>
          <w:rFonts w:ascii="Garamond" w:hAnsi="Garamond" w:cs="Times New Roman"/>
          <w:sz w:val="36"/>
          <w:szCs w:val="36"/>
        </w:rPr>
        <w:t>, W</w:t>
      </w:r>
      <w:r w:rsidR="00B11246">
        <w:rPr>
          <w:rFonts w:ascii="Garamond" w:hAnsi="Garamond" w:cs="Times New Roman"/>
          <w:sz w:val="36"/>
          <w:szCs w:val="36"/>
        </w:rPr>
        <w:t>. H</w:t>
      </w:r>
      <w:r w:rsidR="00710437" w:rsidRPr="00710437">
        <w:rPr>
          <w:rFonts w:ascii="Garamond" w:hAnsi="Garamond" w:cs="Times New Roman"/>
          <w:sz w:val="36"/>
          <w:szCs w:val="36"/>
        </w:rPr>
        <w:t xml:space="preserve">. </w:t>
      </w:r>
      <w:proofErr w:type="gramStart"/>
      <w:r w:rsidR="00B11246">
        <w:rPr>
          <w:rFonts w:ascii="Garamond" w:hAnsi="Garamond" w:cs="Times New Roman"/>
          <w:sz w:val="36"/>
          <w:szCs w:val="36"/>
        </w:rPr>
        <w:t>( 2010</w:t>
      </w:r>
      <w:proofErr w:type="gramEnd"/>
      <w:r w:rsidR="00B11246">
        <w:rPr>
          <w:rFonts w:ascii="Garamond" w:hAnsi="Garamond" w:cs="Times New Roman"/>
          <w:sz w:val="36"/>
          <w:szCs w:val="36"/>
        </w:rPr>
        <w:t xml:space="preserve">).  </w:t>
      </w:r>
      <w:r w:rsidR="00710437" w:rsidRPr="00710437">
        <w:rPr>
          <w:rFonts w:ascii="Garamond" w:hAnsi="Garamond" w:cs="Times New Roman"/>
          <w:sz w:val="36"/>
          <w:szCs w:val="36"/>
        </w:rPr>
        <w:t xml:space="preserve">Social determinants of health and </w:t>
      </w:r>
    </w:p>
    <w:p w14:paraId="51F8415F" w14:textId="2C421853" w:rsidR="00710437" w:rsidRPr="00710437" w:rsidRDefault="00710437" w:rsidP="00F6320B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710437">
        <w:rPr>
          <w:rFonts w:ascii="Garamond" w:hAnsi="Garamond" w:cs="Times New Roman"/>
          <w:sz w:val="36"/>
          <w:szCs w:val="36"/>
        </w:rPr>
        <w:t>health</w:t>
      </w:r>
      <w:proofErr w:type="gramEnd"/>
      <w:r w:rsidRPr="00710437">
        <w:rPr>
          <w:rFonts w:ascii="Garamond" w:hAnsi="Garamond" w:cs="Times New Roman"/>
          <w:sz w:val="36"/>
          <w:szCs w:val="36"/>
        </w:rPr>
        <w:t xml:space="preserve">-care solutions. </w:t>
      </w:r>
      <w:proofErr w:type="gramStart"/>
      <w:r w:rsidRPr="00B11246">
        <w:rPr>
          <w:rFonts w:ascii="Garamond" w:hAnsi="Garamond" w:cs="Times New Roman"/>
          <w:i/>
          <w:sz w:val="36"/>
          <w:szCs w:val="36"/>
        </w:rPr>
        <w:t>Public Health Reports,</w:t>
      </w:r>
      <w:r w:rsidRPr="00710437">
        <w:rPr>
          <w:rFonts w:ascii="Garamond" w:hAnsi="Garamond" w:cs="Times New Roman"/>
          <w:sz w:val="36"/>
          <w:szCs w:val="36"/>
        </w:rPr>
        <w:t xml:space="preserve"> </w:t>
      </w:r>
      <w:r w:rsidR="00B11246">
        <w:rPr>
          <w:rFonts w:ascii="Garamond" w:hAnsi="Garamond" w:cs="Times New Roman"/>
          <w:i/>
          <w:sz w:val="36"/>
          <w:szCs w:val="36"/>
        </w:rPr>
        <w:t xml:space="preserve">125 </w:t>
      </w:r>
      <w:r w:rsidR="00B11246" w:rsidRPr="00B11246">
        <w:rPr>
          <w:rFonts w:ascii="Garamond" w:hAnsi="Garamond" w:cs="Times New Roman"/>
          <w:sz w:val="36"/>
          <w:szCs w:val="36"/>
        </w:rPr>
        <w:t>(</w:t>
      </w:r>
      <w:r w:rsidRPr="00B11246">
        <w:rPr>
          <w:rFonts w:ascii="Garamond" w:hAnsi="Garamond" w:cs="Times New Roman"/>
          <w:sz w:val="36"/>
          <w:szCs w:val="36"/>
        </w:rPr>
        <w:t>Supp4</w:t>
      </w:r>
      <w:r w:rsidR="00B11246">
        <w:rPr>
          <w:rFonts w:ascii="Garamond" w:hAnsi="Garamond" w:cs="Times New Roman"/>
          <w:sz w:val="36"/>
          <w:szCs w:val="36"/>
        </w:rPr>
        <w:t>)</w:t>
      </w:r>
      <w:r w:rsidR="007B52BF">
        <w:rPr>
          <w:rFonts w:ascii="Garamond" w:hAnsi="Garamond" w:cs="Times New Roman"/>
          <w:sz w:val="36"/>
          <w:szCs w:val="36"/>
        </w:rPr>
        <w:t>, 8-10</w:t>
      </w:r>
      <w:r w:rsidRPr="00710437">
        <w:rPr>
          <w:rFonts w:ascii="Garamond" w:hAnsi="Garamond" w:cs="Times New Roman"/>
          <w:sz w:val="36"/>
          <w:szCs w:val="36"/>
        </w:rPr>
        <w:t>.</w:t>
      </w:r>
      <w:proofErr w:type="gramEnd"/>
    </w:p>
    <w:p w14:paraId="3BF0B5F9" w14:textId="77777777" w:rsidR="00710437" w:rsidRPr="00710437" w:rsidRDefault="00710437" w:rsidP="00710437">
      <w:pPr>
        <w:pStyle w:val="NoSpacing"/>
        <w:rPr>
          <w:rFonts w:ascii="Garamond" w:hAnsi="Garamond" w:cs="Times New Roman"/>
          <w:sz w:val="36"/>
          <w:szCs w:val="36"/>
        </w:rPr>
      </w:pPr>
    </w:p>
    <w:p w14:paraId="25CA0395" w14:textId="77777777" w:rsidR="00710437" w:rsidRDefault="00710437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0DFAF56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05630B0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5969D7D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E249E2D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DD4EF0E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9446993" w14:textId="77777777" w:rsidR="002F4BB2" w:rsidRDefault="002F4BB2" w:rsidP="00F339DF">
      <w:pPr>
        <w:rPr>
          <w:rFonts w:ascii="Garamond" w:hAnsi="Garamond"/>
          <w:b/>
          <w:bCs/>
          <w:sz w:val="60"/>
          <w:szCs w:val="60"/>
        </w:rPr>
      </w:pPr>
    </w:p>
    <w:p w14:paraId="50933359" w14:textId="77777777" w:rsidR="002F4BB2" w:rsidRDefault="002F4BB2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4BA1B9A" w14:textId="5CA93B31" w:rsidR="002F4BB2" w:rsidRDefault="002F4BB2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Thirteen:</w:t>
      </w:r>
    </w:p>
    <w:p w14:paraId="7F4BCA3E" w14:textId="199AB2CC" w:rsidR="0031624D" w:rsidRDefault="0031624D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 w:rsidRPr="004761CE">
        <w:rPr>
          <w:rFonts w:ascii="Garamond" w:hAnsi="Garamond" w:cs="Times New Roman"/>
          <w:b/>
          <w:sz w:val="32"/>
        </w:rPr>
        <w:t>STUDENTS’ CHOICE LECTURE</w:t>
      </w:r>
    </w:p>
    <w:p w14:paraId="02C1CEC5" w14:textId="77777777" w:rsidR="002F4BB2" w:rsidRDefault="002F4BB2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72CADF20" w14:textId="77777777" w:rsidR="0086442A" w:rsidRDefault="0086442A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C208630" w14:textId="77777777" w:rsidR="00A46CCE" w:rsidRDefault="00A46CCE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36C8C378" w14:textId="77777777" w:rsidR="00A46CCE" w:rsidRDefault="00A46CCE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4EFF98F3" w14:textId="77777777" w:rsidR="00A46CCE" w:rsidRDefault="00A46CCE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5C279E8E" w14:textId="0491AD9E" w:rsidR="0086442A" w:rsidRDefault="0086442A" w:rsidP="0086442A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 TBA</w:t>
      </w:r>
    </w:p>
    <w:p w14:paraId="6BDEC48F" w14:textId="77777777" w:rsidR="0086442A" w:rsidRDefault="0086442A" w:rsidP="002F4B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0261DA7" w14:textId="3B26DC35" w:rsidR="002F4BB2" w:rsidRDefault="002F4BB2" w:rsidP="002F4BB2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Readings:</w:t>
      </w:r>
      <w:r w:rsidR="0086442A">
        <w:rPr>
          <w:rFonts w:ascii="Garamond" w:hAnsi="Garamond"/>
          <w:b/>
          <w:bCs/>
          <w:sz w:val="60"/>
          <w:szCs w:val="60"/>
        </w:rPr>
        <w:t xml:space="preserve"> TBA</w:t>
      </w:r>
    </w:p>
    <w:p w14:paraId="43C6C2AA" w14:textId="77777777" w:rsidR="0086442A" w:rsidRDefault="0086442A" w:rsidP="002F4BB2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CA4493B" w14:textId="77777777" w:rsidR="00DD6F75" w:rsidRDefault="00DD6F75" w:rsidP="000839C3">
      <w:pPr>
        <w:rPr>
          <w:rFonts w:ascii="Garamond" w:hAnsi="Garamond"/>
          <w:b/>
          <w:bCs/>
          <w:sz w:val="60"/>
          <w:szCs w:val="60"/>
        </w:rPr>
      </w:pPr>
    </w:p>
    <w:p w14:paraId="759A507F" w14:textId="77777777" w:rsidR="00DD6F75" w:rsidRDefault="00DD6F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C0EFFEA" w14:textId="77777777" w:rsidR="00DD6F75" w:rsidRDefault="00DD6F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67C7D84" w14:textId="77777777" w:rsidR="00DD6F75" w:rsidRDefault="00DD6F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CDD452C" w14:textId="77777777" w:rsidR="0013687F" w:rsidRDefault="0013687F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0E7EBB3" w14:textId="77777777" w:rsidR="00DD6F75" w:rsidRDefault="00DD6F75" w:rsidP="000A24D3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C4C3CA3" w14:textId="77777777" w:rsidR="00DD6F75" w:rsidRDefault="00DD6F75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CB486F8" w14:textId="77777777" w:rsidR="001A3689" w:rsidRDefault="001A3689" w:rsidP="00D72048">
      <w:pPr>
        <w:rPr>
          <w:rFonts w:ascii="Garamond" w:hAnsi="Garamond"/>
          <w:b/>
          <w:bCs/>
          <w:sz w:val="60"/>
          <w:szCs w:val="60"/>
        </w:rPr>
      </w:pPr>
    </w:p>
    <w:p w14:paraId="03BF056C" w14:textId="2F109EC5" w:rsidR="00DD6F75" w:rsidRDefault="00DD6F75" w:rsidP="00DD6F75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Fourteen:</w:t>
      </w:r>
    </w:p>
    <w:p w14:paraId="523FA94B" w14:textId="282D969C" w:rsidR="00DD6F75" w:rsidRPr="00B113A9" w:rsidRDefault="00B113A9" w:rsidP="00DD6F75">
      <w:pPr>
        <w:jc w:val="center"/>
        <w:rPr>
          <w:rFonts w:ascii="Garamond" w:hAnsi="Garamond" w:cs="Times New Roman"/>
          <w:sz w:val="40"/>
          <w:szCs w:val="40"/>
        </w:rPr>
      </w:pPr>
      <w:r w:rsidRPr="00B113A9">
        <w:rPr>
          <w:rFonts w:ascii="Garamond" w:hAnsi="Garamond" w:cs="Times New Roman"/>
          <w:b/>
          <w:sz w:val="40"/>
          <w:szCs w:val="40"/>
        </w:rPr>
        <w:t>“Nutrition Trends in Thailand</w:t>
      </w:r>
      <w:r w:rsidRPr="00B113A9">
        <w:rPr>
          <w:rFonts w:ascii="Garamond" w:hAnsi="Garamond" w:cs="Times New Roman"/>
          <w:sz w:val="40"/>
          <w:szCs w:val="40"/>
        </w:rPr>
        <w:t>”</w:t>
      </w:r>
    </w:p>
    <w:p w14:paraId="0FFC33CA" w14:textId="77777777" w:rsidR="00B113A9" w:rsidRDefault="00B113A9" w:rsidP="00DD6F75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33097C49" w14:textId="6E01B910" w:rsidR="00DD6F75" w:rsidRDefault="00DD6F75" w:rsidP="002A5E9D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038841EE" w14:textId="77777777" w:rsidR="00DC1C2D" w:rsidRDefault="00DC1C2D" w:rsidP="002A5E9D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D55F4CC" w14:textId="77777777" w:rsidR="00DC1C2D" w:rsidRDefault="00DC1C2D" w:rsidP="002A5E9D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8702AFE" w14:textId="77777777" w:rsidR="00FA6E99" w:rsidRDefault="00FA6E99" w:rsidP="00DC1C2D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proofErr w:type="spellStart"/>
      <w:r w:rsidR="00DC1C2D" w:rsidRPr="009C6F1A">
        <w:rPr>
          <w:rFonts w:ascii="Garamond" w:hAnsi="Garamond" w:cs="Times New Roman"/>
          <w:sz w:val="36"/>
          <w:szCs w:val="36"/>
        </w:rPr>
        <w:t>Bloem</w:t>
      </w:r>
      <w:proofErr w:type="spellEnd"/>
      <w:r w:rsidR="00DC1C2D" w:rsidRPr="009C6F1A">
        <w:rPr>
          <w:rFonts w:ascii="Garamond" w:hAnsi="Garamond" w:cs="Times New Roman"/>
          <w:sz w:val="36"/>
          <w:szCs w:val="36"/>
        </w:rPr>
        <w:t xml:space="preserve"> M.W., et al. (1989) Iron metabolism and vitamin A </w:t>
      </w:r>
    </w:p>
    <w:p w14:paraId="26687E9D" w14:textId="222E1C3B" w:rsidR="00DC1C2D" w:rsidRPr="009C6F1A" w:rsidRDefault="00DC1C2D" w:rsidP="00FA6E99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9C6F1A">
        <w:rPr>
          <w:rFonts w:ascii="Garamond" w:hAnsi="Garamond" w:cs="Times New Roman"/>
          <w:sz w:val="36"/>
          <w:szCs w:val="36"/>
        </w:rPr>
        <w:t xml:space="preserve">deficiency in children in northeast Thailand. </w:t>
      </w:r>
      <w:proofErr w:type="gramStart"/>
      <w:r w:rsidR="009C6F1A">
        <w:rPr>
          <w:rFonts w:ascii="Garamond" w:hAnsi="Garamond" w:cs="Times New Roman"/>
          <w:i/>
          <w:sz w:val="36"/>
          <w:szCs w:val="36"/>
        </w:rPr>
        <w:t>American Journal of</w:t>
      </w:r>
      <w:r w:rsidRPr="009C6F1A">
        <w:rPr>
          <w:rFonts w:ascii="Garamond" w:hAnsi="Garamond" w:cs="Times New Roman"/>
          <w:i/>
          <w:sz w:val="36"/>
          <w:szCs w:val="36"/>
        </w:rPr>
        <w:t xml:space="preserve"> Clinical Nutrition,</w:t>
      </w:r>
      <w:r w:rsidRPr="009C6F1A">
        <w:rPr>
          <w:rFonts w:ascii="Garamond" w:hAnsi="Garamond" w:cs="Times New Roman"/>
          <w:sz w:val="36"/>
          <w:szCs w:val="36"/>
        </w:rPr>
        <w:t xml:space="preserve"> 50, (2) 332-338.</w:t>
      </w:r>
      <w:proofErr w:type="gramEnd"/>
    </w:p>
    <w:p w14:paraId="11CE1951" w14:textId="77777777" w:rsidR="00DC1C2D" w:rsidRPr="009C6F1A" w:rsidRDefault="00DC1C2D" w:rsidP="00DC1C2D">
      <w:pPr>
        <w:pStyle w:val="NoSpacing"/>
        <w:rPr>
          <w:rFonts w:ascii="Garamond" w:hAnsi="Garamond" w:cs="Times New Roman"/>
          <w:sz w:val="36"/>
          <w:szCs w:val="36"/>
        </w:rPr>
      </w:pPr>
    </w:p>
    <w:p w14:paraId="799E9C8D" w14:textId="77777777" w:rsidR="004C75D7" w:rsidRDefault="00FA6E99" w:rsidP="00DC1C2D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DC1C2D" w:rsidRPr="009C6F1A">
        <w:rPr>
          <w:rFonts w:ascii="Garamond" w:hAnsi="Garamond" w:cs="Times New Roman"/>
          <w:sz w:val="36"/>
          <w:szCs w:val="36"/>
        </w:rPr>
        <w:t>Winichagoon</w:t>
      </w:r>
      <w:proofErr w:type="spellEnd"/>
      <w:r w:rsidR="00DC1C2D" w:rsidRPr="009C6F1A">
        <w:rPr>
          <w:rFonts w:ascii="Garamond" w:hAnsi="Garamond" w:cs="Times New Roman"/>
          <w:sz w:val="36"/>
          <w:szCs w:val="36"/>
        </w:rPr>
        <w:t xml:space="preserve">, P. (2002) Prevention and control of anemia: </w:t>
      </w:r>
    </w:p>
    <w:p w14:paraId="2AADE875" w14:textId="54E8C33C" w:rsidR="00DC1C2D" w:rsidRPr="009C6F1A" w:rsidRDefault="00DC1C2D" w:rsidP="004C75D7">
      <w:pPr>
        <w:pStyle w:val="NoSpacing"/>
        <w:tabs>
          <w:tab w:val="left" w:pos="720"/>
        </w:tabs>
        <w:ind w:left="720"/>
        <w:rPr>
          <w:rFonts w:ascii="Garamond" w:hAnsi="Garamond" w:cs="Times New Roman"/>
          <w:sz w:val="36"/>
          <w:szCs w:val="36"/>
        </w:rPr>
      </w:pPr>
      <w:r w:rsidRPr="009C6F1A">
        <w:rPr>
          <w:rFonts w:ascii="Garamond" w:hAnsi="Garamond" w:cs="Times New Roman"/>
          <w:sz w:val="36"/>
          <w:szCs w:val="36"/>
        </w:rPr>
        <w:t xml:space="preserve">Thailand experiences. </w:t>
      </w:r>
      <w:proofErr w:type="gramStart"/>
      <w:r w:rsidRPr="009C6F1A">
        <w:rPr>
          <w:rFonts w:ascii="Garamond" w:hAnsi="Garamond" w:cs="Times New Roman"/>
          <w:i/>
          <w:sz w:val="36"/>
          <w:szCs w:val="36"/>
        </w:rPr>
        <w:t xml:space="preserve">The Journal of </w:t>
      </w:r>
      <w:proofErr w:type="spellStart"/>
      <w:r w:rsidRPr="009C6F1A">
        <w:rPr>
          <w:rFonts w:ascii="Garamond" w:hAnsi="Garamond" w:cs="Times New Roman"/>
          <w:i/>
          <w:sz w:val="36"/>
          <w:szCs w:val="36"/>
        </w:rPr>
        <w:t>Nurtrition</w:t>
      </w:r>
      <w:proofErr w:type="spellEnd"/>
      <w:r w:rsidR="000079CA">
        <w:rPr>
          <w:rFonts w:ascii="Garamond" w:hAnsi="Garamond" w:cs="Times New Roman"/>
          <w:sz w:val="36"/>
          <w:szCs w:val="36"/>
        </w:rPr>
        <w:t xml:space="preserve">, </w:t>
      </w:r>
      <w:r w:rsidRPr="000079CA">
        <w:rPr>
          <w:rFonts w:ascii="Garamond" w:hAnsi="Garamond" w:cs="Times New Roman"/>
          <w:i/>
          <w:sz w:val="36"/>
          <w:szCs w:val="36"/>
        </w:rPr>
        <w:t>132</w:t>
      </w:r>
      <w:r w:rsidRPr="009C6F1A">
        <w:rPr>
          <w:rFonts w:ascii="Garamond" w:hAnsi="Garamond" w:cs="Times New Roman"/>
          <w:sz w:val="36"/>
          <w:szCs w:val="36"/>
        </w:rPr>
        <w:t>, 862S-866S.</w:t>
      </w:r>
      <w:proofErr w:type="gramEnd"/>
    </w:p>
    <w:p w14:paraId="6CBB9489" w14:textId="77777777" w:rsidR="00DC1C2D" w:rsidRPr="009C6F1A" w:rsidRDefault="00DC1C2D" w:rsidP="00DC1C2D">
      <w:pPr>
        <w:pStyle w:val="NoSpacing"/>
        <w:rPr>
          <w:rFonts w:ascii="Garamond" w:hAnsi="Garamond" w:cs="Times New Roman"/>
          <w:sz w:val="36"/>
          <w:szCs w:val="36"/>
        </w:rPr>
      </w:pPr>
    </w:p>
    <w:p w14:paraId="4EDAB731" w14:textId="77777777" w:rsidR="00C83704" w:rsidRDefault="00FA6E99" w:rsidP="00DC1C2D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3.  </w:t>
      </w:r>
      <w:proofErr w:type="spellStart"/>
      <w:r w:rsidR="00DC1C2D" w:rsidRPr="009C6F1A">
        <w:rPr>
          <w:rFonts w:ascii="Garamond" w:hAnsi="Garamond" w:cs="Times New Roman"/>
          <w:sz w:val="36"/>
          <w:szCs w:val="36"/>
        </w:rPr>
        <w:t>Kosulwat</w:t>
      </w:r>
      <w:proofErr w:type="spellEnd"/>
      <w:r w:rsidR="00DC1C2D" w:rsidRPr="009C6F1A">
        <w:rPr>
          <w:rFonts w:ascii="Garamond" w:hAnsi="Garamond" w:cs="Times New Roman"/>
          <w:sz w:val="36"/>
          <w:szCs w:val="36"/>
        </w:rPr>
        <w:t xml:space="preserve"> V. (2002) The nutrition and health transition in </w:t>
      </w:r>
    </w:p>
    <w:p w14:paraId="733E4946" w14:textId="37B2C3F1" w:rsidR="00DC1C2D" w:rsidRPr="009C6F1A" w:rsidRDefault="00DC1C2D" w:rsidP="00C83704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9C6F1A">
        <w:rPr>
          <w:rFonts w:ascii="Garamond" w:hAnsi="Garamond" w:cs="Times New Roman"/>
          <w:sz w:val="36"/>
          <w:szCs w:val="36"/>
        </w:rPr>
        <w:t xml:space="preserve">Thailand. </w:t>
      </w:r>
      <w:r w:rsidRPr="009C6F1A">
        <w:rPr>
          <w:rFonts w:ascii="Garamond" w:hAnsi="Garamond" w:cs="Times New Roman"/>
          <w:i/>
          <w:sz w:val="36"/>
          <w:szCs w:val="36"/>
        </w:rPr>
        <w:t>Public Health Nutrition</w:t>
      </w:r>
      <w:r w:rsidR="000079CA">
        <w:rPr>
          <w:rFonts w:ascii="Garamond" w:hAnsi="Garamond" w:cs="Times New Roman"/>
          <w:i/>
          <w:sz w:val="36"/>
          <w:szCs w:val="36"/>
        </w:rPr>
        <w:t>,</w:t>
      </w:r>
      <w:r w:rsidR="000079CA">
        <w:rPr>
          <w:rFonts w:ascii="Garamond" w:hAnsi="Garamond" w:cs="Times New Roman"/>
          <w:sz w:val="36"/>
          <w:szCs w:val="36"/>
        </w:rPr>
        <w:t xml:space="preserve"> </w:t>
      </w:r>
      <w:r w:rsidR="000079CA" w:rsidRPr="000079CA">
        <w:rPr>
          <w:rFonts w:ascii="Garamond" w:hAnsi="Garamond" w:cs="Times New Roman"/>
          <w:i/>
          <w:sz w:val="36"/>
          <w:szCs w:val="36"/>
        </w:rPr>
        <w:t>5</w:t>
      </w:r>
      <w:proofErr w:type="gramStart"/>
      <w:r w:rsidR="000079CA">
        <w:rPr>
          <w:rFonts w:ascii="Garamond" w:hAnsi="Garamond" w:cs="Times New Roman"/>
          <w:sz w:val="36"/>
          <w:szCs w:val="36"/>
        </w:rPr>
        <w:t>,</w:t>
      </w:r>
      <w:r w:rsidRPr="009C6F1A">
        <w:rPr>
          <w:rFonts w:ascii="Garamond" w:hAnsi="Garamond" w:cs="Times New Roman"/>
          <w:sz w:val="36"/>
          <w:szCs w:val="36"/>
        </w:rPr>
        <w:t>(</w:t>
      </w:r>
      <w:proofErr w:type="gramEnd"/>
      <w:r w:rsidRPr="009C6F1A">
        <w:rPr>
          <w:rFonts w:ascii="Garamond" w:hAnsi="Garamond" w:cs="Times New Roman"/>
          <w:sz w:val="36"/>
          <w:szCs w:val="36"/>
        </w:rPr>
        <w:t>1A) 183-189.</w:t>
      </w:r>
    </w:p>
    <w:p w14:paraId="378DE5DC" w14:textId="77777777" w:rsidR="00DC1C2D" w:rsidRPr="009C6F1A" w:rsidRDefault="00DC1C2D" w:rsidP="00DC1C2D">
      <w:pPr>
        <w:pStyle w:val="NoSpacing"/>
        <w:rPr>
          <w:rFonts w:ascii="Garamond" w:hAnsi="Garamond" w:cs="Times New Roman"/>
          <w:sz w:val="36"/>
          <w:szCs w:val="36"/>
        </w:rPr>
      </w:pPr>
    </w:p>
    <w:p w14:paraId="1444609C" w14:textId="77777777" w:rsidR="006C508E" w:rsidRDefault="00FA6E99" w:rsidP="00DC1C2D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4.  </w:t>
      </w:r>
      <w:proofErr w:type="spellStart"/>
      <w:r w:rsidR="00DC1C2D" w:rsidRPr="009C6F1A">
        <w:rPr>
          <w:rFonts w:ascii="Garamond" w:hAnsi="Garamond" w:cs="Times New Roman"/>
          <w:sz w:val="36"/>
          <w:szCs w:val="36"/>
        </w:rPr>
        <w:t>Popkin</w:t>
      </w:r>
      <w:proofErr w:type="spellEnd"/>
      <w:r w:rsidR="00DC1C2D" w:rsidRPr="009C6F1A">
        <w:rPr>
          <w:rFonts w:ascii="Garamond" w:hAnsi="Garamond" w:cs="Times New Roman"/>
          <w:sz w:val="36"/>
          <w:szCs w:val="36"/>
        </w:rPr>
        <w:t xml:space="preserve">, B.M. (2002) An overview on the nutrition </w:t>
      </w:r>
    </w:p>
    <w:p w14:paraId="59B80442" w14:textId="1E3B09A8" w:rsidR="00DC1C2D" w:rsidRPr="009C6F1A" w:rsidRDefault="00DC1C2D" w:rsidP="006C508E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9C6F1A">
        <w:rPr>
          <w:rFonts w:ascii="Garamond" w:hAnsi="Garamond" w:cs="Times New Roman"/>
          <w:sz w:val="36"/>
          <w:szCs w:val="36"/>
        </w:rPr>
        <w:t>transition</w:t>
      </w:r>
      <w:proofErr w:type="gramEnd"/>
      <w:r w:rsidRPr="009C6F1A">
        <w:rPr>
          <w:rFonts w:ascii="Garamond" w:hAnsi="Garamond" w:cs="Times New Roman"/>
          <w:sz w:val="36"/>
          <w:szCs w:val="36"/>
        </w:rPr>
        <w:t xml:space="preserve"> and its health implications: The Bellagio meeting. </w:t>
      </w:r>
      <w:r w:rsidRPr="009C6F1A">
        <w:rPr>
          <w:rFonts w:ascii="Garamond" w:hAnsi="Garamond" w:cs="Times New Roman"/>
          <w:i/>
          <w:sz w:val="36"/>
          <w:szCs w:val="36"/>
        </w:rPr>
        <w:t>Public Health Nutrition</w:t>
      </w:r>
      <w:r w:rsidR="00C41A04">
        <w:rPr>
          <w:rFonts w:ascii="Garamond" w:hAnsi="Garamond" w:cs="Times New Roman"/>
          <w:sz w:val="36"/>
          <w:szCs w:val="36"/>
        </w:rPr>
        <w:t xml:space="preserve">, </w:t>
      </w:r>
      <w:r w:rsidRPr="00C41A04">
        <w:rPr>
          <w:rFonts w:ascii="Garamond" w:hAnsi="Garamond" w:cs="Times New Roman"/>
          <w:i/>
          <w:sz w:val="36"/>
          <w:szCs w:val="36"/>
        </w:rPr>
        <w:t>5</w:t>
      </w:r>
      <w:r w:rsidRPr="009C6F1A">
        <w:rPr>
          <w:rFonts w:ascii="Garamond" w:hAnsi="Garamond" w:cs="Times New Roman"/>
          <w:sz w:val="36"/>
          <w:szCs w:val="36"/>
        </w:rPr>
        <w:t>, (1A) 93-103.</w:t>
      </w:r>
    </w:p>
    <w:p w14:paraId="51394B01" w14:textId="77777777" w:rsidR="00D13499" w:rsidRDefault="00D13499" w:rsidP="00DC1C2D">
      <w:pPr>
        <w:rPr>
          <w:rFonts w:ascii="Garamond" w:hAnsi="Garamond"/>
          <w:b/>
          <w:bCs/>
          <w:sz w:val="60"/>
          <w:szCs w:val="60"/>
        </w:rPr>
      </w:pPr>
    </w:p>
    <w:p w14:paraId="1DFF39F6" w14:textId="77777777" w:rsidR="00D13499" w:rsidRDefault="00D13499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35F489D" w14:textId="77777777" w:rsidR="00D13499" w:rsidRDefault="00D13499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9B840FA" w14:textId="77777777" w:rsidR="001C5165" w:rsidRDefault="001C5165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1B74C963" w14:textId="77777777" w:rsidR="00D13499" w:rsidRDefault="00D13499" w:rsidP="00D72048">
      <w:pPr>
        <w:rPr>
          <w:rFonts w:ascii="Garamond" w:hAnsi="Garamond"/>
          <w:b/>
          <w:bCs/>
          <w:sz w:val="60"/>
          <w:szCs w:val="60"/>
        </w:rPr>
      </w:pPr>
    </w:p>
    <w:p w14:paraId="4C09FF28" w14:textId="77777777" w:rsidR="00D13499" w:rsidRDefault="00D13499" w:rsidP="00D13499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Fourteen:</w:t>
      </w:r>
    </w:p>
    <w:p w14:paraId="134892A5" w14:textId="77777777" w:rsidR="00B113A9" w:rsidRPr="00B113A9" w:rsidRDefault="00B113A9" w:rsidP="00B113A9">
      <w:pPr>
        <w:jc w:val="center"/>
        <w:rPr>
          <w:rFonts w:ascii="Garamond" w:hAnsi="Garamond" w:cs="Times New Roman"/>
          <w:sz w:val="40"/>
          <w:szCs w:val="40"/>
        </w:rPr>
      </w:pPr>
      <w:r w:rsidRPr="00B113A9">
        <w:rPr>
          <w:rFonts w:ascii="Garamond" w:hAnsi="Garamond" w:cs="Times New Roman"/>
          <w:b/>
          <w:sz w:val="40"/>
          <w:szCs w:val="40"/>
        </w:rPr>
        <w:t>“Nutrition Trends in Thailand</w:t>
      </w:r>
      <w:r w:rsidRPr="00B113A9">
        <w:rPr>
          <w:rFonts w:ascii="Garamond" w:hAnsi="Garamond" w:cs="Times New Roman"/>
          <w:sz w:val="40"/>
          <w:szCs w:val="40"/>
        </w:rPr>
        <w:t>”</w:t>
      </w:r>
    </w:p>
    <w:p w14:paraId="368E7FA4" w14:textId="77777777" w:rsidR="00D13499" w:rsidRDefault="00D13499" w:rsidP="00D13499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13C395D1" w14:textId="16A2B804" w:rsidR="00D13499" w:rsidRDefault="00D13499" w:rsidP="00D13499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Optional Readings:</w:t>
      </w:r>
    </w:p>
    <w:p w14:paraId="4709DA45" w14:textId="77777777" w:rsidR="008339EC" w:rsidRDefault="008339EC" w:rsidP="00D13499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60076EBE" w14:textId="77777777" w:rsidR="008339EC" w:rsidRDefault="008339EC" w:rsidP="00D13499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F719D18" w14:textId="77777777" w:rsidR="00A63DDC" w:rsidRDefault="00F11CC2" w:rsidP="008339EC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1. 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Follis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R.H.,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Vanprapa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K.,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Damrongsakdi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D. (1962) Studies </w:t>
      </w:r>
    </w:p>
    <w:p w14:paraId="1233D7C2" w14:textId="54A47171" w:rsidR="008339EC" w:rsidRPr="008339EC" w:rsidRDefault="008339EC" w:rsidP="00A63DDC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r w:rsidRPr="008339EC">
        <w:rPr>
          <w:rFonts w:ascii="Garamond" w:hAnsi="Garamond" w:cs="Times New Roman"/>
          <w:sz w:val="36"/>
          <w:szCs w:val="36"/>
        </w:rPr>
        <w:t xml:space="preserve">on Iodine Nutrition in Thailand. </w:t>
      </w:r>
      <w:proofErr w:type="gramStart"/>
      <w:r w:rsidRPr="008339EC">
        <w:rPr>
          <w:rFonts w:ascii="Garamond" w:hAnsi="Garamond" w:cs="Times New Roman"/>
          <w:i/>
          <w:sz w:val="36"/>
          <w:szCs w:val="36"/>
        </w:rPr>
        <w:t>Journal of Nutrition</w:t>
      </w:r>
      <w:r w:rsidR="00CB6E18" w:rsidRPr="00CB6E18">
        <w:rPr>
          <w:rFonts w:ascii="Garamond" w:hAnsi="Garamond" w:cs="Times New Roman"/>
          <w:i/>
          <w:sz w:val="36"/>
          <w:szCs w:val="36"/>
        </w:rPr>
        <w:t xml:space="preserve">, </w:t>
      </w:r>
      <w:r w:rsidRPr="00CB6E18">
        <w:rPr>
          <w:rFonts w:ascii="Garamond" w:hAnsi="Garamond" w:cs="Times New Roman"/>
          <w:i/>
          <w:sz w:val="36"/>
          <w:szCs w:val="36"/>
        </w:rPr>
        <w:t>76</w:t>
      </w:r>
      <w:r w:rsidRPr="008339EC">
        <w:rPr>
          <w:rFonts w:ascii="Garamond" w:hAnsi="Garamond" w:cs="Times New Roman"/>
          <w:sz w:val="36"/>
          <w:szCs w:val="36"/>
        </w:rPr>
        <w:t>, 159-173.</w:t>
      </w:r>
      <w:proofErr w:type="gramEnd"/>
    </w:p>
    <w:p w14:paraId="69E8EA2B" w14:textId="77777777" w:rsidR="008339EC" w:rsidRDefault="008339EC" w:rsidP="008339EC">
      <w:pPr>
        <w:pStyle w:val="NoSpacing"/>
        <w:rPr>
          <w:rFonts w:ascii="Garamond" w:hAnsi="Garamond" w:cs="Times New Roman"/>
          <w:sz w:val="36"/>
          <w:szCs w:val="36"/>
        </w:rPr>
      </w:pPr>
    </w:p>
    <w:p w14:paraId="7A7A004C" w14:textId="77777777" w:rsidR="00F11CC2" w:rsidRPr="008339EC" w:rsidRDefault="00F11CC2" w:rsidP="008339EC">
      <w:pPr>
        <w:pStyle w:val="NoSpacing"/>
        <w:rPr>
          <w:rFonts w:ascii="Garamond" w:hAnsi="Garamond" w:cs="Times New Roman"/>
          <w:sz w:val="36"/>
          <w:szCs w:val="36"/>
        </w:rPr>
      </w:pPr>
    </w:p>
    <w:p w14:paraId="074AB64E" w14:textId="77777777" w:rsidR="00620B31" w:rsidRDefault="00F11CC2" w:rsidP="008339EC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2. 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Popkin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B.M. (</w:t>
      </w:r>
      <w:proofErr w:type="gramStart"/>
      <w:r w:rsidR="008339EC" w:rsidRPr="008339EC">
        <w:rPr>
          <w:rFonts w:ascii="Garamond" w:hAnsi="Garamond" w:cs="Times New Roman"/>
          <w:sz w:val="36"/>
          <w:szCs w:val="36"/>
        </w:rPr>
        <w:t>2002 )</w:t>
      </w:r>
      <w:proofErr w:type="gramEnd"/>
      <w:r w:rsidR="008339EC" w:rsidRPr="008339EC">
        <w:rPr>
          <w:rFonts w:ascii="Garamond" w:hAnsi="Garamond" w:cs="Times New Roman"/>
          <w:sz w:val="36"/>
          <w:szCs w:val="36"/>
        </w:rPr>
        <w:t xml:space="preserve"> The shift in stages of the nutrition </w:t>
      </w:r>
    </w:p>
    <w:p w14:paraId="276C5268" w14:textId="58407F1D" w:rsidR="008339EC" w:rsidRPr="008339EC" w:rsidRDefault="008339EC" w:rsidP="00620B31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8339EC">
        <w:rPr>
          <w:rFonts w:ascii="Garamond" w:hAnsi="Garamond" w:cs="Times New Roman"/>
          <w:sz w:val="36"/>
          <w:szCs w:val="36"/>
        </w:rPr>
        <w:t>transition</w:t>
      </w:r>
      <w:proofErr w:type="gramEnd"/>
      <w:r w:rsidRPr="008339EC">
        <w:rPr>
          <w:rFonts w:ascii="Garamond" w:hAnsi="Garamond" w:cs="Times New Roman"/>
          <w:sz w:val="36"/>
          <w:szCs w:val="36"/>
        </w:rPr>
        <w:t xml:space="preserve"> in the developing world differs from past experiences.  </w:t>
      </w:r>
      <w:proofErr w:type="gramStart"/>
      <w:r w:rsidR="00CB6E18">
        <w:rPr>
          <w:rFonts w:ascii="Garamond" w:hAnsi="Garamond" w:cs="Times New Roman"/>
          <w:i/>
          <w:sz w:val="36"/>
          <w:szCs w:val="36"/>
        </w:rPr>
        <w:t>Public Health Nutrition,</w:t>
      </w:r>
      <w:r w:rsidRPr="00CB6E18">
        <w:rPr>
          <w:rFonts w:ascii="Garamond" w:hAnsi="Garamond" w:cs="Times New Roman"/>
          <w:i/>
          <w:sz w:val="36"/>
          <w:szCs w:val="36"/>
        </w:rPr>
        <w:t xml:space="preserve"> 5</w:t>
      </w:r>
      <w:r w:rsidRPr="008339EC">
        <w:rPr>
          <w:rFonts w:ascii="Garamond" w:hAnsi="Garamond" w:cs="Times New Roman"/>
          <w:sz w:val="36"/>
          <w:szCs w:val="36"/>
        </w:rPr>
        <w:t>(1A) 205-214.</w:t>
      </w:r>
      <w:proofErr w:type="gramEnd"/>
    </w:p>
    <w:p w14:paraId="01A23102" w14:textId="77777777" w:rsidR="008339EC" w:rsidRDefault="008339EC" w:rsidP="008339EC">
      <w:pPr>
        <w:pStyle w:val="NoSpacing"/>
        <w:rPr>
          <w:rFonts w:ascii="Garamond" w:hAnsi="Garamond" w:cs="Times New Roman"/>
          <w:sz w:val="36"/>
          <w:szCs w:val="36"/>
        </w:rPr>
      </w:pPr>
    </w:p>
    <w:p w14:paraId="356A57AD" w14:textId="77777777" w:rsidR="00F11CC2" w:rsidRPr="008339EC" w:rsidRDefault="00F11CC2" w:rsidP="008339EC">
      <w:pPr>
        <w:pStyle w:val="NoSpacing"/>
        <w:rPr>
          <w:rFonts w:ascii="Garamond" w:hAnsi="Garamond" w:cs="Times New Roman"/>
          <w:sz w:val="36"/>
          <w:szCs w:val="36"/>
        </w:rPr>
      </w:pPr>
    </w:p>
    <w:p w14:paraId="3D595EE4" w14:textId="77777777" w:rsidR="00620B31" w:rsidRDefault="00F11CC2" w:rsidP="008339EC">
      <w:pPr>
        <w:pStyle w:val="NoSpacing"/>
        <w:rPr>
          <w:rFonts w:ascii="Garamond" w:hAnsi="Garamond" w:cs="Times New Roman"/>
          <w:sz w:val="36"/>
          <w:szCs w:val="36"/>
        </w:rPr>
      </w:pPr>
      <w:r>
        <w:rPr>
          <w:rFonts w:ascii="Garamond" w:hAnsi="Garamond" w:cs="Times New Roman"/>
          <w:sz w:val="36"/>
          <w:szCs w:val="36"/>
        </w:rPr>
        <w:t xml:space="preserve">3. 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Popkin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B.M., Lu B., </w:t>
      </w:r>
      <w:proofErr w:type="spellStart"/>
      <w:r w:rsidR="008339EC" w:rsidRPr="008339EC">
        <w:rPr>
          <w:rFonts w:ascii="Garamond" w:hAnsi="Garamond" w:cs="Times New Roman"/>
          <w:sz w:val="36"/>
          <w:szCs w:val="36"/>
        </w:rPr>
        <w:t>Zhai</w:t>
      </w:r>
      <w:proofErr w:type="spellEnd"/>
      <w:r w:rsidR="008339EC" w:rsidRPr="008339EC">
        <w:rPr>
          <w:rFonts w:ascii="Garamond" w:hAnsi="Garamond" w:cs="Times New Roman"/>
          <w:sz w:val="36"/>
          <w:szCs w:val="36"/>
        </w:rPr>
        <w:t xml:space="preserve"> F. (2002) Understanding the </w:t>
      </w:r>
    </w:p>
    <w:p w14:paraId="463EC94E" w14:textId="289A2520" w:rsidR="008339EC" w:rsidRPr="008339EC" w:rsidRDefault="008339EC" w:rsidP="00620B31">
      <w:pPr>
        <w:pStyle w:val="NoSpacing"/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8339EC">
        <w:rPr>
          <w:rFonts w:ascii="Garamond" w:hAnsi="Garamond" w:cs="Times New Roman"/>
          <w:sz w:val="36"/>
          <w:szCs w:val="36"/>
        </w:rPr>
        <w:t>nutrition</w:t>
      </w:r>
      <w:proofErr w:type="gramEnd"/>
      <w:r w:rsidRPr="008339EC">
        <w:rPr>
          <w:rFonts w:ascii="Garamond" w:hAnsi="Garamond" w:cs="Times New Roman"/>
          <w:sz w:val="36"/>
          <w:szCs w:val="36"/>
        </w:rPr>
        <w:t xml:space="preserve"> transition: measuring rapid dietary changes in transitional countries. </w:t>
      </w:r>
      <w:proofErr w:type="gramStart"/>
      <w:r w:rsidRPr="008339EC">
        <w:rPr>
          <w:rFonts w:ascii="Garamond" w:hAnsi="Garamond" w:cs="Times New Roman"/>
          <w:i/>
          <w:sz w:val="36"/>
          <w:szCs w:val="36"/>
        </w:rPr>
        <w:t>Public Health Nutrition</w:t>
      </w:r>
      <w:r w:rsidR="00DF5316">
        <w:rPr>
          <w:rFonts w:ascii="Garamond" w:hAnsi="Garamond" w:cs="Times New Roman"/>
          <w:i/>
          <w:sz w:val="36"/>
          <w:szCs w:val="36"/>
        </w:rPr>
        <w:t>,</w:t>
      </w:r>
      <w:r w:rsidR="00DF5316">
        <w:rPr>
          <w:rFonts w:ascii="Garamond" w:hAnsi="Garamond" w:cs="Times New Roman"/>
          <w:sz w:val="36"/>
          <w:szCs w:val="36"/>
        </w:rPr>
        <w:t xml:space="preserve"> </w:t>
      </w:r>
      <w:r w:rsidR="00DF5316" w:rsidRPr="00DF5316">
        <w:rPr>
          <w:rFonts w:ascii="Garamond" w:hAnsi="Garamond" w:cs="Times New Roman"/>
          <w:i/>
          <w:sz w:val="36"/>
          <w:szCs w:val="36"/>
        </w:rPr>
        <w:t>5</w:t>
      </w:r>
      <w:r w:rsidRPr="008339EC">
        <w:rPr>
          <w:rFonts w:ascii="Garamond" w:hAnsi="Garamond" w:cs="Times New Roman"/>
          <w:sz w:val="36"/>
          <w:szCs w:val="36"/>
        </w:rPr>
        <w:t>(6A)</w:t>
      </w:r>
      <w:r w:rsidR="001D20D2">
        <w:rPr>
          <w:rFonts w:ascii="Garamond" w:hAnsi="Garamond" w:cs="Times New Roman"/>
          <w:sz w:val="36"/>
          <w:szCs w:val="36"/>
        </w:rPr>
        <w:t>,</w:t>
      </w:r>
      <w:r w:rsidRPr="008339EC">
        <w:rPr>
          <w:rFonts w:ascii="Garamond" w:hAnsi="Garamond" w:cs="Times New Roman"/>
          <w:sz w:val="36"/>
          <w:szCs w:val="36"/>
        </w:rPr>
        <w:t xml:space="preserve"> 947-953.</w:t>
      </w:r>
      <w:proofErr w:type="gramEnd"/>
    </w:p>
    <w:p w14:paraId="18305B86" w14:textId="77777777" w:rsidR="008339EC" w:rsidRDefault="008339EC" w:rsidP="00D13499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47DEDE7B" w14:textId="77777777" w:rsidR="00D13499" w:rsidRDefault="00D13499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54517ADB" w14:textId="77777777" w:rsidR="002A5E9D" w:rsidRDefault="002A5E9D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4DE05ED" w14:textId="77777777" w:rsidR="00F368B2" w:rsidRDefault="00F368B2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C231A64" w14:textId="77777777" w:rsidR="001C5165" w:rsidRDefault="001C5165" w:rsidP="00D72048">
      <w:pPr>
        <w:rPr>
          <w:rFonts w:ascii="Garamond" w:hAnsi="Garamond"/>
          <w:b/>
          <w:bCs/>
          <w:sz w:val="60"/>
          <w:szCs w:val="60"/>
        </w:rPr>
      </w:pPr>
    </w:p>
    <w:p w14:paraId="4B0627C8" w14:textId="3BA82C01" w:rsidR="00F368B2" w:rsidRDefault="00F368B2" w:rsidP="00F368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  <w:r>
        <w:rPr>
          <w:rFonts w:ascii="Garamond" w:hAnsi="Garamond"/>
          <w:b/>
          <w:bCs/>
          <w:smallCaps/>
          <w:sz w:val="60"/>
          <w:szCs w:val="60"/>
          <w:u w:val="single"/>
        </w:rPr>
        <w:t>Lecture Fifteen:</w:t>
      </w:r>
    </w:p>
    <w:p w14:paraId="73DF1D39" w14:textId="77777777" w:rsidR="00D04781" w:rsidRPr="008619EC" w:rsidRDefault="00D04781" w:rsidP="006615BD">
      <w:pPr>
        <w:pStyle w:val="NoSpacing"/>
        <w:jc w:val="center"/>
        <w:rPr>
          <w:rFonts w:ascii="Garamond" w:hAnsi="Garamond" w:cs="Times New Roman"/>
          <w:b/>
          <w:sz w:val="40"/>
          <w:szCs w:val="40"/>
        </w:rPr>
      </w:pPr>
      <w:r w:rsidRPr="008619EC">
        <w:rPr>
          <w:rFonts w:ascii="Garamond" w:hAnsi="Garamond" w:cs="Times New Roman"/>
          <w:b/>
          <w:sz w:val="40"/>
          <w:szCs w:val="40"/>
        </w:rPr>
        <w:t>“Universal Coverage, Gold Card, Insurance Schemes”</w:t>
      </w:r>
    </w:p>
    <w:p w14:paraId="4631110D" w14:textId="77777777" w:rsidR="00F368B2" w:rsidRDefault="00F368B2" w:rsidP="00F368B2">
      <w:pPr>
        <w:jc w:val="center"/>
        <w:rPr>
          <w:rFonts w:ascii="Garamond" w:hAnsi="Garamond"/>
          <w:b/>
          <w:bCs/>
          <w:smallCaps/>
          <w:sz w:val="60"/>
          <w:szCs w:val="60"/>
          <w:u w:val="single"/>
        </w:rPr>
      </w:pPr>
    </w:p>
    <w:p w14:paraId="6368010D" w14:textId="77777777" w:rsidR="00F368B2" w:rsidRDefault="00F368B2" w:rsidP="00F368B2">
      <w:pPr>
        <w:jc w:val="center"/>
        <w:rPr>
          <w:rFonts w:ascii="Garamond" w:hAnsi="Garamond"/>
          <w:b/>
          <w:bCs/>
          <w:sz w:val="60"/>
          <w:szCs w:val="60"/>
        </w:rPr>
      </w:pPr>
      <w:r>
        <w:rPr>
          <w:rFonts w:ascii="Garamond" w:hAnsi="Garamond"/>
          <w:b/>
          <w:bCs/>
          <w:sz w:val="60"/>
          <w:szCs w:val="60"/>
        </w:rPr>
        <w:t>Required Readings:</w:t>
      </w:r>
    </w:p>
    <w:p w14:paraId="184FDE0C" w14:textId="77777777" w:rsidR="00F368B2" w:rsidRDefault="00F368B2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2A37208" w14:textId="77777777" w:rsidR="001B41BA" w:rsidRDefault="001B41BA" w:rsidP="001B41BA">
      <w:pPr>
        <w:pStyle w:val="NoSpacing"/>
        <w:rPr>
          <w:rFonts w:ascii="Garamond" w:hAnsi="Garamond" w:cs="Times New Roman"/>
          <w:sz w:val="32"/>
          <w:u w:val="single"/>
        </w:rPr>
      </w:pPr>
    </w:p>
    <w:p w14:paraId="15CA96FF" w14:textId="77777777" w:rsidR="00B70A98" w:rsidRDefault="008A65D8" w:rsidP="001B41BA">
      <w:pPr>
        <w:pStyle w:val="NoSpacing"/>
        <w:rPr>
          <w:rFonts w:ascii="Garamond" w:hAnsi="Garamond" w:cs="Times New Roman"/>
          <w:sz w:val="36"/>
          <w:szCs w:val="36"/>
        </w:rPr>
      </w:pPr>
      <w:r w:rsidRPr="006615BD">
        <w:rPr>
          <w:rFonts w:ascii="Garamond" w:hAnsi="Garamond" w:cs="Times New Roman"/>
          <w:sz w:val="36"/>
          <w:szCs w:val="36"/>
        </w:rPr>
        <w:t xml:space="preserve">Hughes, D. &amp; </w:t>
      </w:r>
      <w:proofErr w:type="spellStart"/>
      <w:r w:rsidRPr="006615BD">
        <w:rPr>
          <w:rFonts w:ascii="Garamond" w:hAnsi="Garamond" w:cs="Times New Roman"/>
          <w:sz w:val="36"/>
          <w:szCs w:val="36"/>
        </w:rPr>
        <w:t>Leethongdee</w:t>
      </w:r>
      <w:proofErr w:type="spellEnd"/>
      <w:r w:rsidRPr="006615BD">
        <w:rPr>
          <w:rFonts w:ascii="Garamond" w:hAnsi="Garamond" w:cs="Times New Roman"/>
          <w:sz w:val="36"/>
          <w:szCs w:val="36"/>
        </w:rPr>
        <w:t>, S</w:t>
      </w:r>
      <w:r w:rsidR="001B41BA" w:rsidRPr="006615BD">
        <w:rPr>
          <w:rFonts w:ascii="Garamond" w:hAnsi="Garamond" w:cs="Times New Roman"/>
          <w:sz w:val="36"/>
          <w:szCs w:val="36"/>
        </w:rPr>
        <w:t xml:space="preserve">. </w:t>
      </w:r>
      <w:r w:rsidR="00F75D3C" w:rsidRPr="006615BD">
        <w:rPr>
          <w:rFonts w:ascii="Garamond" w:hAnsi="Garamond" w:cs="Times New Roman"/>
          <w:sz w:val="36"/>
          <w:szCs w:val="36"/>
        </w:rPr>
        <w:t xml:space="preserve"> (2007). </w:t>
      </w:r>
      <w:r w:rsidR="00D401B5" w:rsidRPr="006615BD">
        <w:rPr>
          <w:rFonts w:ascii="Garamond" w:hAnsi="Garamond" w:cs="Times New Roman"/>
          <w:sz w:val="36"/>
          <w:szCs w:val="36"/>
        </w:rPr>
        <w:t xml:space="preserve"> Universal coverage i</w:t>
      </w:r>
      <w:r w:rsidR="005D551A" w:rsidRPr="006615BD">
        <w:rPr>
          <w:rFonts w:ascii="Garamond" w:hAnsi="Garamond" w:cs="Times New Roman"/>
          <w:sz w:val="36"/>
          <w:szCs w:val="36"/>
        </w:rPr>
        <w:t xml:space="preserve">n </w:t>
      </w:r>
    </w:p>
    <w:p w14:paraId="2E30D68C" w14:textId="180F6186" w:rsidR="001B41BA" w:rsidRPr="006615BD" w:rsidRDefault="005D551A" w:rsidP="00B70A98">
      <w:pPr>
        <w:pStyle w:val="NoSpacing"/>
        <w:tabs>
          <w:tab w:val="left" w:pos="720"/>
        </w:tabs>
        <w:ind w:left="720"/>
        <w:rPr>
          <w:rFonts w:ascii="Garamond" w:hAnsi="Garamond" w:cs="Times New Roman"/>
          <w:sz w:val="36"/>
          <w:szCs w:val="36"/>
        </w:rPr>
      </w:pPr>
      <w:proofErr w:type="gramStart"/>
      <w:r w:rsidRPr="006615BD">
        <w:rPr>
          <w:rFonts w:ascii="Garamond" w:hAnsi="Garamond" w:cs="Times New Roman"/>
          <w:sz w:val="36"/>
          <w:szCs w:val="36"/>
        </w:rPr>
        <w:t>the</w:t>
      </w:r>
      <w:proofErr w:type="gramEnd"/>
      <w:r w:rsidRPr="006615BD">
        <w:rPr>
          <w:rFonts w:ascii="Garamond" w:hAnsi="Garamond" w:cs="Times New Roman"/>
          <w:sz w:val="36"/>
          <w:szCs w:val="36"/>
        </w:rPr>
        <w:t xml:space="preserve"> Land Of Smiles: Lessons from Thailand’s 30 baht health r</w:t>
      </w:r>
      <w:r w:rsidR="001B41BA" w:rsidRPr="006615BD">
        <w:rPr>
          <w:rFonts w:ascii="Garamond" w:hAnsi="Garamond" w:cs="Times New Roman"/>
          <w:sz w:val="36"/>
          <w:szCs w:val="36"/>
        </w:rPr>
        <w:t xml:space="preserve">eforms. </w:t>
      </w:r>
      <w:proofErr w:type="gramStart"/>
      <w:r w:rsidR="001B41BA" w:rsidRPr="006615BD">
        <w:rPr>
          <w:rFonts w:ascii="Garamond" w:hAnsi="Garamond" w:cs="Times New Roman"/>
          <w:i/>
          <w:sz w:val="36"/>
          <w:szCs w:val="36"/>
        </w:rPr>
        <w:t>Health Aff</w:t>
      </w:r>
      <w:r w:rsidR="00D401B5" w:rsidRPr="006615BD">
        <w:rPr>
          <w:rFonts w:ascii="Garamond" w:hAnsi="Garamond" w:cs="Times New Roman"/>
          <w:i/>
          <w:sz w:val="36"/>
          <w:szCs w:val="36"/>
        </w:rPr>
        <w:t>airs,</w:t>
      </w:r>
      <w:r w:rsidR="001B41BA" w:rsidRPr="006615BD">
        <w:rPr>
          <w:rFonts w:ascii="Garamond" w:hAnsi="Garamond" w:cs="Times New Roman"/>
          <w:i/>
          <w:sz w:val="36"/>
          <w:szCs w:val="36"/>
        </w:rPr>
        <w:t xml:space="preserve"> 26</w:t>
      </w:r>
      <w:r w:rsidR="00D401B5" w:rsidRPr="006615BD">
        <w:rPr>
          <w:rFonts w:ascii="Garamond" w:hAnsi="Garamond" w:cs="Times New Roman"/>
          <w:sz w:val="36"/>
          <w:szCs w:val="36"/>
        </w:rPr>
        <w:t>(4)</w:t>
      </w:r>
      <w:r w:rsidR="007418A7" w:rsidRPr="006615BD">
        <w:rPr>
          <w:rFonts w:ascii="Garamond" w:hAnsi="Garamond" w:cs="Times New Roman"/>
          <w:sz w:val="36"/>
          <w:szCs w:val="36"/>
        </w:rPr>
        <w:t>,</w:t>
      </w:r>
      <w:r w:rsidR="00D401B5" w:rsidRPr="006615BD">
        <w:rPr>
          <w:rFonts w:ascii="Garamond" w:hAnsi="Garamond" w:cs="Times New Roman"/>
          <w:sz w:val="36"/>
          <w:szCs w:val="36"/>
        </w:rPr>
        <w:t xml:space="preserve"> </w:t>
      </w:r>
      <w:r w:rsidR="001B41BA" w:rsidRPr="006615BD">
        <w:rPr>
          <w:rFonts w:ascii="Garamond" w:hAnsi="Garamond" w:cs="Times New Roman"/>
          <w:sz w:val="36"/>
          <w:szCs w:val="36"/>
        </w:rPr>
        <w:t>999-1008.</w:t>
      </w:r>
      <w:proofErr w:type="gramEnd"/>
    </w:p>
    <w:p w14:paraId="54E2FBE6" w14:textId="77777777" w:rsidR="002A5E9D" w:rsidRDefault="002A5E9D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22E68651" w14:textId="77777777" w:rsidR="002A5E9D" w:rsidRDefault="002A5E9D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0BB8A27" w14:textId="77777777" w:rsidR="002A5E9D" w:rsidRDefault="002A5E9D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7918489F" w14:textId="77777777" w:rsidR="00513F34" w:rsidRDefault="00513F34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33A6E76F" w14:textId="77777777" w:rsidR="00513F34" w:rsidRDefault="00513F34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4AAA2E0" w14:textId="77777777" w:rsidR="001A3689" w:rsidRDefault="001A3689" w:rsidP="004C75C4">
      <w:pPr>
        <w:rPr>
          <w:rFonts w:ascii="Garamond" w:hAnsi="Garamond"/>
          <w:b/>
          <w:bCs/>
          <w:sz w:val="60"/>
          <w:szCs w:val="60"/>
        </w:rPr>
      </w:pPr>
    </w:p>
    <w:p w14:paraId="2137297E" w14:textId="77777777" w:rsidR="001A3689" w:rsidRDefault="001A3689" w:rsidP="00DD6F75">
      <w:pPr>
        <w:jc w:val="center"/>
        <w:rPr>
          <w:rFonts w:ascii="Garamond" w:hAnsi="Garamond"/>
          <w:b/>
          <w:bCs/>
          <w:sz w:val="60"/>
          <w:szCs w:val="60"/>
        </w:rPr>
      </w:pPr>
    </w:p>
    <w:p w14:paraId="0B38EB98" w14:textId="77777777" w:rsidR="00A824FC" w:rsidRDefault="00A824FC" w:rsidP="00C925C5">
      <w:pPr>
        <w:rPr>
          <w:rFonts w:ascii="Garamond" w:hAnsi="Garamond"/>
          <w:b/>
          <w:bCs/>
          <w:sz w:val="60"/>
          <w:szCs w:val="60"/>
        </w:rPr>
      </w:pPr>
    </w:p>
    <w:p w14:paraId="31A3A416" w14:textId="77777777" w:rsidR="007B7AA0" w:rsidRDefault="007B7AA0" w:rsidP="00C925C5">
      <w:pPr>
        <w:rPr>
          <w:rFonts w:ascii="Garamond" w:hAnsi="Garamond"/>
          <w:b/>
          <w:bCs/>
          <w:sz w:val="60"/>
          <w:szCs w:val="60"/>
        </w:rPr>
      </w:pPr>
    </w:p>
    <w:p w14:paraId="6DDAB5A2" w14:textId="77777777" w:rsidR="007B7AA0" w:rsidRDefault="007B7AA0" w:rsidP="00C925C5">
      <w:pPr>
        <w:rPr>
          <w:rFonts w:ascii="Garamond" w:hAnsi="Garamond"/>
          <w:b/>
          <w:bCs/>
          <w:sz w:val="60"/>
          <w:szCs w:val="60"/>
        </w:rPr>
      </w:pPr>
    </w:p>
    <w:p w14:paraId="7A76F94A" w14:textId="77777777" w:rsidR="007B7AA0" w:rsidRDefault="007B7AA0" w:rsidP="00C925C5">
      <w:pPr>
        <w:rPr>
          <w:rFonts w:ascii="Garamond" w:hAnsi="Garamond"/>
          <w:b/>
          <w:bCs/>
          <w:sz w:val="60"/>
          <w:szCs w:val="60"/>
        </w:rPr>
      </w:pPr>
    </w:p>
    <w:p w14:paraId="3EC476FC" w14:textId="04FE8E33" w:rsidR="00513F34" w:rsidRPr="00513F34" w:rsidRDefault="00513F34" w:rsidP="00513F34">
      <w:pPr>
        <w:pStyle w:val="NoSpacing"/>
        <w:jc w:val="center"/>
        <w:rPr>
          <w:rFonts w:ascii="Garamond" w:hAnsi="Garamond" w:cs="Times New Roman"/>
          <w:b/>
          <w:sz w:val="60"/>
          <w:szCs w:val="60"/>
          <w:u w:val="single"/>
        </w:rPr>
      </w:pPr>
      <w:r w:rsidRPr="00513F34">
        <w:rPr>
          <w:rFonts w:ascii="Garamond" w:hAnsi="Garamond" w:cs="Times New Roman"/>
          <w:b/>
          <w:sz w:val="60"/>
          <w:szCs w:val="60"/>
          <w:u w:val="single"/>
        </w:rPr>
        <w:t>Optional Course Readings</w:t>
      </w:r>
      <w:r>
        <w:rPr>
          <w:rFonts w:ascii="Garamond" w:hAnsi="Garamond" w:cs="Times New Roman"/>
          <w:b/>
          <w:sz w:val="60"/>
          <w:szCs w:val="60"/>
          <w:u w:val="single"/>
        </w:rPr>
        <w:t>:</w:t>
      </w:r>
    </w:p>
    <w:p w14:paraId="5E422A17" w14:textId="77777777" w:rsidR="00513F34" w:rsidRPr="00F07B81" w:rsidRDefault="00513F34" w:rsidP="00F07B81">
      <w:pPr>
        <w:pStyle w:val="NoSpacing"/>
        <w:ind w:firstLine="720"/>
        <w:rPr>
          <w:rFonts w:ascii="Garamond" w:hAnsi="Garamond" w:cs="Arial"/>
          <w:sz w:val="28"/>
          <w:u w:val="single"/>
        </w:rPr>
      </w:pPr>
    </w:p>
    <w:p w14:paraId="0F816035" w14:textId="77777777" w:rsidR="00513F34" w:rsidRPr="00F07B81" w:rsidRDefault="00513F34" w:rsidP="00513F34">
      <w:pPr>
        <w:pStyle w:val="NoSpacing"/>
        <w:rPr>
          <w:rFonts w:ascii="Garamond" w:hAnsi="Garamond" w:cs="Arial"/>
          <w:sz w:val="28"/>
        </w:rPr>
      </w:pPr>
    </w:p>
    <w:p w14:paraId="4144D25C" w14:textId="77777777" w:rsidR="00C413FB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  <w:r w:rsidRPr="002A3398">
        <w:rPr>
          <w:rFonts w:ascii="Garamond" w:hAnsi="Garamond" w:cs="Arial"/>
          <w:sz w:val="36"/>
          <w:szCs w:val="36"/>
        </w:rPr>
        <w:t xml:space="preserve">Lawn J.E., Rohde J., Rifkin S., Were </w:t>
      </w:r>
      <w:r w:rsidR="00195C7D" w:rsidRPr="002A3398">
        <w:rPr>
          <w:rFonts w:ascii="Garamond" w:hAnsi="Garamond" w:cs="Arial"/>
          <w:sz w:val="36"/>
          <w:szCs w:val="36"/>
        </w:rPr>
        <w:t xml:space="preserve">M., Paul V.K., Chopra </w:t>
      </w:r>
    </w:p>
    <w:p w14:paraId="71547A50" w14:textId="0846F2CF" w:rsidR="00513F34" w:rsidRPr="002A3398" w:rsidRDefault="00195C7D" w:rsidP="00DD6706">
      <w:pPr>
        <w:pStyle w:val="NoSpacing"/>
        <w:tabs>
          <w:tab w:val="left" w:pos="720"/>
        </w:tabs>
        <w:ind w:left="720"/>
        <w:rPr>
          <w:rFonts w:ascii="Garamond" w:hAnsi="Garamond" w:cs="Arial"/>
          <w:sz w:val="36"/>
          <w:szCs w:val="36"/>
        </w:rPr>
      </w:pPr>
      <w:r w:rsidRPr="002A3398">
        <w:rPr>
          <w:rFonts w:ascii="Garamond" w:hAnsi="Garamond" w:cs="Arial"/>
          <w:sz w:val="36"/>
          <w:szCs w:val="36"/>
        </w:rPr>
        <w:t xml:space="preserve">M. (2008). </w:t>
      </w:r>
      <w:r w:rsidR="00513F34" w:rsidRPr="002A3398">
        <w:rPr>
          <w:rFonts w:ascii="Garamond" w:hAnsi="Garamond" w:cs="Arial"/>
          <w:sz w:val="36"/>
          <w:szCs w:val="36"/>
        </w:rPr>
        <w:t xml:space="preserve">Alma-Ata 30 years on: Revolutionary, relevant, and time to </w:t>
      </w:r>
      <w:proofErr w:type="spellStart"/>
      <w:r w:rsidR="00513F34" w:rsidRPr="002A3398">
        <w:rPr>
          <w:rFonts w:ascii="Garamond" w:hAnsi="Garamond" w:cs="Arial"/>
          <w:sz w:val="36"/>
          <w:szCs w:val="36"/>
        </w:rPr>
        <w:t>revitalise</w:t>
      </w:r>
      <w:proofErr w:type="spellEnd"/>
      <w:r w:rsidR="00513F34" w:rsidRPr="002A3398">
        <w:rPr>
          <w:rFonts w:ascii="Garamond" w:hAnsi="Garamond" w:cs="Arial"/>
          <w:sz w:val="36"/>
          <w:szCs w:val="36"/>
        </w:rPr>
        <w:t xml:space="preserve">. </w:t>
      </w:r>
      <w:proofErr w:type="gramStart"/>
      <w:r w:rsidR="00513F34" w:rsidRPr="002A3398">
        <w:rPr>
          <w:rFonts w:ascii="Garamond" w:hAnsi="Garamond" w:cs="Arial"/>
          <w:i/>
          <w:sz w:val="36"/>
          <w:szCs w:val="36"/>
        </w:rPr>
        <w:t>Lancet</w:t>
      </w:r>
      <w:r w:rsidR="007C3527" w:rsidRPr="002A3398">
        <w:rPr>
          <w:rFonts w:ascii="Garamond" w:hAnsi="Garamond" w:cs="Arial"/>
          <w:sz w:val="36"/>
          <w:szCs w:val="36"/>
        </w:rPr>
        <w:t xml:space="preserve">, </w:t>
      </w:r>
      <w:r w:rsidR="007C3527" w:rsidRPr="002A3398">
        <w:rPr>
          <w:rFonts w:ascii="Garamond" w:hAnsi="Garamond" w:cs="Arial"/>
          <w:i/>
          <w:sz w:val="36"/>
          <w:szCs w:val="36"/>
        </w:rPr>
        <w:t>372</w:t>
      </w:r>
      <w:r w:rsidR="00513F34" w:rsidRPr="002A3398">
        <w:rPr>
          <w:rFonts w:ascii="Garamond" w:hAnsi="Garamond" w:cs="Arial"/>
          <w:sz w:val="36"/>
          <w:szCs w:val="36"/>
        </w:rPr>
        <w:t>(9642)</w:t>
      </w:r>
      <w:r w:rsidR="00D40234" w:rsidRPr="002A3398">
        <w:rPr>
          <w:rFonts w:ascii="Garamond" w:hAnsi="Garamond" w:cs="Arial"/>
          <w:sz w:val="36"/>
          <w:szCs w:val="36"/>
        </w:rPr>
        <w:t>,</w:t>
      </w:r>
      <w:r w:rsidR="00513F34" w:rsidRPr="002A3398">
        <w:rPr>
          <w:rFonts w:ascii="Garamond" w:hAnsi="Garamond" w:cs="Arial"/>
          <w:sz w:val="36"/>
          <w:szCs w:val="36"/>
        </w:rPr>
        <w:t xml:space="preserve"> 917-927.</w:t>
      </w:r>
      <w:proofErr w:type="gramEnd"/>
    </w:p>
    <w:p w14:paraId="50E53D95" w14:textId="77777777" w:rsidR="00513F34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4098348C" w14:textId="77777777" w:rsidR="00FB0A21" w:rsidRPr="002A3398" w:rsidRDefault="00FB0A21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7A014D35" w14:textId="77777777" w:rsidR="005B5754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  <w:proofErr w:type="spellStart"/>
      <w:r w:rsidRPr="002A3398">
        <w:rPr>
          <w:rFonts w:ascii="Garamond" w:hAnsi="Garamond" w:cs="Arial"/>
          <w:sz w:val="36"/>
          <w:szCs w:val="36"/>
        </w:rPr>
        <w:t>Lewin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S., </w:t>
      </w:r>
      <w:proofErr w:type="spellStart"/>
      <w:r w:rsidRPr="002A3398">
        <w:rPr>
          <w:rFonts w:ascii="Garamond" w:hAnsi="Garamond" w:cs="Arial"/>
          <w:sz w:val="36"/>
          <w:szCs w:val="36"/>
        </w:rPr>
        <w:t>Lavis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J.N., </w:t>
      </w:r>
      <w:proofErr w:type="spellStart"/>
      <w:r w:rsidRPr="002A3398">
        <w:rPr>
          <w:rFonts w:ascii="Garamond" w:hAnsi="Garamond" w:cs="Arial"/>
          <w:sz w:val="36"/>
          <w:szCs w:val="36"/>
        </w:rPr>
        <w:t>Oxman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A.D., </w:t>
      </w:r>
      <w:proofErr w:type="spellStart"/>
      <w:r w:rsidRPr="002A3398">
        <w:rPr>
          <w:rFonts w:ascii="Garamond" w:hAnsi="Garamond" w:cs="Arial"/>
          <w:sz w:val="36"/>
          <w:szCs w:val="36"/>
        </w:rPr>
        <w:t>Bastias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G., Chopra M., </w:t>
      </w:r>
    </w:p>
    <w:p w14:paraId="057853FA" w14:textId="1EFBF09A" w:rsidR="00513F34" w:rsidRDefault="00513F34" w:rsidP="005B5754">
      <w:pPr>
        <w:pStyle w:val="NoSpacing"/>
        <w:ind w:left="720"/>
        <w:rPr>
          <w:rFonts w:ascii="Garamond" w:hAnsi="Garamond" w:cs="Arial"/>
          <w:sz w:val="36"/>
          <w:szCs w:val="36"/>
        </w:rPr>
      </w:pPr>
      <w:proofErr w:type="spellStart"/>
      <w:r w:rsidRPr="002A3398">
        <w:rPr>
          <w:rFonts w:ascii="Garamond" w:hAnsi="Garamond" w:cs="Arial"/>
          <w:sz w:val="36"/>
          <w:szCs w:val="36"/>
        </w:rPr>
        <w:t>Ciapponi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A., et al. (2008) </w:t>
      </w:r>
      <w:proofErr w:type="gramStart"/>
      <w:r w:rsidRPr="002A3398">
        <w:rPr>
          <w:rFonts w:ascii="Garamond" w:hAnsi="Garamond" w:cs="Arial"/>
          <w:sz w:val="36"/>
          <w:szCs w:val="36"/>
        </w:rPr>
        <w:t>Supporting</w:t>
      </w:r>
      <w:proofErr w:type="gramEnd"/>
      <w:r w:rsidRPr="002A3398">
        <w:rPr>
          <w:rFonts w:ascii="Garamond" w:hAnsi="Garamond" w:cs="Arial"/>
          <w:sz w:val="36"/>
          <w:szCs w:val="36"/>
        </w:rPr>
        <w:t xml:space="preserve"> the delivery of cost-effective interventions in primary health-care systems in low-income and middle-income countries: An overview of systematic reviews. </w:t>
      </w:r>
      <w:proofErr w:type="gramStart"/>
      <w:r w:rsidRPr="002A3398">
        <w:rPr>
          <w:rFonts w:ascii="Garamond" w:hAnsi="Garamond" w:cs="Arial"/>
          <w:i/>
          <w:sz w:val="36"/>
          <w:szCs w:val="36"/>
        </w:rPr>
        <w:t>L</w:t>
      </w:r>
      <w:r w:rsidR="008D107A" w:rsidRPr="002A3398">
        <w:rPr>
          <w:rFonts w:ascii="Garamond" w:hAnsi="Garamond" w:cs="Arial"/>
          <w:i/>
          <w:sz w:val="36"/>
          <w:szCs w:val="36"/>
        </w:rPr>
        <w:t>ancet,</w:t>
      </w:r>
      <w:r w:rsidRPr="002A3398">
        <w:rPr>
          <w:rFonts w:ascii="Garamond" w:hAnsi="Garamond" w:cs="Arial"/>
          <w:i/>
          <w:sz w:val="36"/>
          <w:szCs w:val="36"/>
        </w:rPr>
        <w:t xml:space="preserve"> </w:t>
      </w:r>
      <w:r w:rsidR="008D107A" w:rsidRPr="002A3398">
        <w:rPr>
          <w:rFonts w:ascii="Garamond" w:hAnsi="Garamond" w:cs="Arial"/>
          <w:i/>
          <w:sz w:val="36"/>
          <w:szCs w:val="36"/>
        </w:rPr>
        <w:t>372</w:t>
      </w:r>
      <w:r w:rsidRPr="002A3398">
        <w:rPr>
          <w:rFonts w:ascii="Garamond" w:hAnsi="Garamond" w:cs="Arial"/>
          <w:i/>
          <w:sz w:val="36"/>
          <w:szCs w:val="36"/>
        </w:rPr>
        <w:t>(</w:t>
      </w:r>
      <w:r w:rsidRPr="002A3398">
        <w:rPr>
          <w:rFonts w:ascii="Garamond" w:hAnsi="Garamond" w:cs="Arial"/>
          <w:sz w:val="36"/>
          <w:szCs w:val="36"/>
        </w:rPr>
        <w:t>9642) 928-939.</w:t>
      </w:r>
      <w:proofErr w:type="gramEnd"/>
    </w:p>
    <w:p w14:paraId="2A24AA50" w14:textId="77777777" w:rsidR="00FB0A21" w:rsidRPr="002A3398" w:rsidRDefault="00FB0A21" w:rsidP="005B5754">
      <w:pPr>
        <w:pStyle w:val="NoSpacing"/>
        <w:ind w:left="720"/>
        <w:rPr>
          <w:rFonts w:ascii="Garamond" w:hAnsi="Garamond" w:cs="Arial"/>
          <w:sz w:val="36"/>
          <w:szCs w:val="36"/>
        </w:rPr>
      </w:pPr>
    </w:p>
    <w:p w14:paraId="743A3EF0" w14:textId="77777777" w:rsidR="00513F34" w:rsidRPr="002A3398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54AA352B" w14:textId="77777777" w:rsidR="006A6B44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  <w:r w:rsidRPr="002A3398">
        <w:rPr>
          <w:rFonts w:ascii="Garamond" w:hAnsi="Garamond" w:cs="Arial"/>
          <w:sz w:val="36"/>
          <w:szCs w:val="36"/>
        </w:rPr>
        <w:t xml:space="preserve">Pang T., </w:t>
      </w:r>
      <w:proofErr w:type="spellStart"/>
      <w:r w:rsidRPr="002A3398">
        <w:rPr>
          <w:rFonts w:ascii="Garamond" w:hAnsi="Garamond" w:cs="Arial"/>
          <w:sz w:val="36"/>
          <w:szCs w:val="36"/>
        </w:rPr>
        <w:t>Lansang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M., Haines A. (2002) Brain drain and health </w:t>
      </w:r>
    </w:p>
    <w:p w14:paraId="798D61F6" w14:textId="20C68D10" w:rsidR="00513F34" w:rsidRPr="002A3398" w:rsidRDefault="00513F34" w:rsidP="006A6B44">
      <w:pPr>
        <w:pStyle w:val="NoSpacing"/>
        <w:tabs>
          <w:tab w:val="left" w:pos="90"/>
        </w:tabs>
        <w:ind w:left="720"/>
        <w:rPr>
          <w:rFonts w:ascii="Garamond" w:hAnsi="Garamond" w:cs="Arial"/>
          <w:sz w:val="36"/>
          <w:szCs w:val="36"/>
        </w:rPr>
      </w:pPr>
      <w:proofErr w:type="gramStart"/>
      <w:r w:rsidRPr="002A3398">
        <w:rPr>
          <w:rFonts w:ascii="Garamond" w:hAnsi="Garamond" w:cs="Arial"/>
          <w:sz w:val="36"/>
          <w:szCs w:val="36"/>
        </w:rPr>
        <w:t>professionals</w:t>
      </w:r>
      <w:proofErr w:type="gramEnd"/>
      <w:r w:rsidRPr="002A3398">
        <w:rPr>
          <w:rFonts w:ascii="Garamond" w:hAnsi="Garamond" w:cs="Arial"/>
          <w:sz w:val="36"/>
          <w:szCs w:val="36"/>
        </w:rPr>
        <w:t>: A global problem needs global solutions.</w:t>
      </w:r>
      <w:r w:rsidRPr="002A3398">
        <w:rPr>
          <w:rFonts w:ascii="Garamond" w:hAnsi="Garamond" w:cs="Arial"/>
          <w:i/>
          <w:sz w:val="36"/>
          <w:szCs w:val="36"/>
        </w:rPr>
        <w:t xml:space="preserve"> </w:t>
      </w:r>
      <w:proofErr w:type="gramStart"/>
      <w:r w:rsidRPr="002A3398">
        <w:rPr>
          <w:rFonts w:ascii="Garamond" w:hAnsi="Garamond" w:cs="Arial"/>
          <w:i/>
          <w:sz w:val="36"/>
          <w:szCs w:val="36"/>
        </w:rPr>
        <w:t>BMJ</w:t>
      </w:r>
      <w:r w:rsidR="003D68C9" w:rsidRPr="002A3398">
        <w:rPr>
          <w:rFonts w:ascii="Garamond" w:hAnsi="Garamond" w:cs="Arial"/>
          <w:sz w:val="36"/>
          <w:szCs w:val="36"/>
        </w:rPr>
        <w:t xml:space="preserve">, </w:t>
      </w:r>
      <w:r w:rsidR="003D68C9" w:rsidRPr="002A3398">
        <w:rPr>
          <w:rFonts w:ascii="Garamond" w:hAnsi="Garamond" w:cs="Arial"/>
          <w:i/>
          <w:sz w:val="36"/>
          <w:szCs w:val="36"/>
        </w:rPr>
        <w:t>324</w:t>
      </w:r>
      <w:r w:rsidR="003D68C9" w:rsidRPr="002A3398">
        <w:rPr>
          <w:rFonts w:ascii="Garamond" w:hAnsi="Garamond" w:cs="Arial"/>
          <w:sz w:val="36"/>
          <w:szCs w:val="36"/>
        </w:rPr>
        <w:t xml:space="preserve">(2), </w:t>
      </w:r>
      <w:r w:rsidRPr="002A3398">
        <w:rPr>
          <w:rFonts w:ascii="Garamond" w:hAnsi="Garamond" w:cs="Arial"/>
          <w:sz w:val="36"/>
          <w:szCs w:val="36"/>
        </w:rPr>
        <w:t>499-500.</w:t>
      </w:r>
      <w:proofErr w:type="gramEnd"/>
    </w:p>
    <w:p w14:paraId="00816E1B" w14:textId="77777777" w:rsidR="00513F34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3D27F2BE" w14:textId="77777777" w:rsidR="00FB0A21" w:rsidRPr="002A3398" w:rsidRDefault="00FB0A21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0069BA62" w14:textId="7C220C51" w:rsidR="00513F34" w:rsidRPr="002A3398" w:rsidRDefault="0054465F" w:rsidP="00513F34">
      <w:pPr>
        <w:pStyle w:val="NoSpacing"/>
        <w:rPr>
          <w:rFonts w:ascii="Garamond" w:hAnsi="Garamond" w:cs="Arial"/>
          <w:sz w:val="36"/>
          <w:szCs w:val="36"/>
        </w:rPr>
      </w:pPr>
      <w:proofErr w:type="gramStart"/>
      <w:r w:rsidRPr="002A3398">
        <w:rPr>
          <w:rFonts w:ascii="Garamond" w:hAnsi="Garamond" w:cs="Arial"/>
          <w:sz w:val="36"/>
          <w:szCs w:val="36"/>
        </w:rPr>
        <w:t>World Health Organization.</w:t>
      </w:r>
      <w:proofErr w:type="gramEnd"/>
      <w:r w:rsidRPr="002A3398">
        <w:rPr>
          <w:rFonts w:ascii="Garamond" w:hAnsi="Garamond" w:cs="Arial"/>
          <w:sz w:val="36"/>
          <w:szCs w:val="36"/>
        </w:rPr>
        <w:t xml:space="preserve">  </w:t>
      </w:r>
      <w:r w:rsidR="00513F34" w:rsidRPr="002A3398">
        <w:rPr>
          <w:rFonts w:ascii="Garamond" w:hAnsi="Garamond" w:cs="Arial"/>
          <w:sz w:val="36"/>
          <w:szCs w:val="36"/>
        </w:rPr>
        <w:t xml:space="preserve">(2007). Everybody business:  </w:t>
      </w:r>
    </w:p>
    <w:p w14:paraId="2CD5F442" w14:textId="0FB9B05F" w:rsidR="00513F34" w:rsidRPr="002A3398" w:rsidRDefault="002310EC" w:rsidP="002A3398">
      <w:pPr>
        <w:pStyle w:val="NoSpacing"/>
        <w:ind w:left="720" w:firstLine="100"/>
        <w:rPr>
          <w:rFonts w:ascii="Garamond" w:hAnsi="Garamond" w:cs="Arial"/>
          <w:sz w:val="36"/>
          <w:szCs w:val="36"/>
        </w:rPr>
      </w:pPr>
      <w:r w:rsidRPr="002A3398">
        <w:rPr>
          <w:rFonts w:ascii="Garamond" w:hAnsi="Garamond" w:cs="Arial"/>
          <w:sz w:val="36"/>
          <w:szCs w:val="36"/>
        </w:rPr>
        <w:t>S</w:t>
      </w:r>
      <w:r w:rsidR="00513F34" w:rsidRPr="002A3398">
        <w:rPr>
          <w:rFonts w:ascii="Garamond" w:hAnsi="Garamond" w:cs="Arial"/>
          <w:sz w:val="36"/>
          <w:szCs w:val="36"/>
        </w:rPr>
        <w:t>trengthening health sys</w:t>
      </w:r>
      <w:r w:rsidRPr="002A3398">
        <w:rPr>
          <w:rFonts w:ascii="Garamond" w:hAnsi="Garamond" w:cs="Arial"/>
          <w:sz w:val="36"/>
          <w:szCs w:val="36"/>
        </w:rPr>
        <w:t>tems to improve health outcomes</w:t>
      </w:r>
      <w:r w:rsidR="00513F34" w:rsidRPr="002A3398">
        <w:rPr>
          <w:rFonts w:ascii="Garamond" w:hAnsi="Garamond" w:cs="Arial"/>
          <w:sz w:val="36"/>
          <w:szCs w:val="36"/>
        </w:rPr>
        <w:t xml:space="preserve">: </w:t>
      </w:r>
      <w:proofErr w:type="gramStart"/>
      <w:r w:rsidR="006A05C8" w:rsidRPr="002A3398">
        <w:rPr>
          <w:rFonts w:ascii="Garamond" w:hAnsi="Garamond" w:cs="Arial"/>
          <w:sz w:val="36"/>
          <w:szCs w:val="36"/>
        </w:rPr>
        <w:t>WHO’s</w:t>
      </w:r>
      <w:proofErr w:type="gramEnd"/>
      <w:r w:rsidR="006A05C8" w:rsidRPr="002A3398">
        <w:rPr>
          <w:rFonts w:ascii="Garamond" w:hAnsi="Garamond" w:cs="Arial"/>
          <w:sz w:val="36"/>
          <w:szCs w:val="36"/>
        </w:rPr>
        <w:t xml:space="preserve"> framework for action</w:t>
      </w:r>
      <w:r w:rsidR="0054465F" w:rsidRPr="002A3398">
        <w:rPr>
          <w:rFonts w:ascii="Garamond" w:hAnsi="Garamond" w:cs="Arial"/>
          <w:sz w:val="36"/>
          <w:szCs w:val="36"/>
        </w:rPr>
        <w:t>. Geneva.</w:t>
      </w:r>
    </w:p>
    <w:p w14:paraId="270843D9" w14:textId="77777777" w:rsidR="00513F34" w:rsidRPr="002A3398" w:rsidRDefault="00513F34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73593416" w14:textId="77777777" w:rsidR="00F07B81" w:rsidRPr="002A3398" w:rsidRDefault="00F07B81" w:rsidP="00513F34">
      <w:pPr>
        <w:pStyle w:val="NoSpacing"/>
        <w:rPr>
          <w:rFonts w:ascii="Garamond" w:hAnsi="Garamond" w:cs="Arial"/>
          <w:sz w:val="36"/>
          <w:szCs w:val="36"/>
        </w:rPr>
      </w:pPr>
    </w:p>
    <w:p w14:paraId="23FF2764" w14:textId="77777777" w:rsidR="006D53B9" w:rsidRDefault="00513F34" w:rsidP="00F07B81">
      <w:pPr>
        <w:pStyle w:val="NoSpacing"/>
        <w:rPr>
          <w:rFonts w:ascii="Garamond" w:hAnsi="Garamond" w:cs="Arial"/>
          <w:sz w:val="36"/>
          <w:szCs w:val="36"/>
        </w:rPr>
      </w:pPr>
      <w:proofErr w:type="spellStart"/>
      <w:r w:rsidRPr="002A3398">
        <w:rPr>
          <w:rFonts w:ascii="Garamond" w:hAnsi="Garamond" w:cs="Arial"/>
          <w:sz w:val="36"/>
          <w:szCs w:val="36"/>
        </w:rPr>
        <w:t>Selway</w:t>
      </w:r>
      <w:proofErr w:type="spellEnd"/>
      <w:r w:rsidRPr="002A3398">
        <w:rPr>
          <w:rFonts w:ascii="Garamond" w:hAnsi="Garamond" w:cs="Arial"/>
          <w:sz w:val="36"/>
          <w:szCs w:val="36"/>
        </w:rPr>
        <w:t xml:space="preserve"> J.S. (2011) Electoral reform and</w:t>
      </w:r>
      <w:r w:rsidR="004B1D37" w:rsidRPr="002A3398">
        <w:rPr>
          <w:rFonts w:ascii="Garamond" w:hAnsi="Garamond" w:cs="Arial"/>
          <w:sz w:val="36"/>
          <w:szCs w:val="36"/>
        </w:rPr>
        <w:t xml:space="preserve"> </w:t>
      </w:r>
      <w:r w:rsidRPr="002A3398">
        <w:rPr>
          <w:rFonts w:ascii="Garamond" w:hAnsi="Garamond" w:cs="Arial"/>
          <w:sz w:val="36"/>
          <w:szCs w:val="36"/>
        </w:rPr>
        <w:t xml:space="preserve">public policy </w:t>
      </w:r>
    </w:p>
    <w:p w14:paraId="2C49F517" w14:textId="0E96F136" w:rsidR="00DD6F75" w:rsidRPr="002A3398" w:rsidRDefault="00513F34" w:rsidP="006D53B9">
      <w:pPr>
        <w:pStyle w:val="NoSpacing"/>
        <w:ind w:left="720"/>
        <w:rPr>
          <w:rFonts w:ascii="Garamond" w:hAnsi="Garamond" w:cs="Arial"/>
          <w:sz w:val="36"/>
          <w:szCs w:val="36"/>
        </w:rPr>
      </w:pPr>
      <w:proofErr w:type="gramStart"/>
      <w:r w:rsidRPr="002A3398">
        <w:rPr>
          <w:rFonts w:ascii="Garamond" w:hAnsi="Garamond" w:cs="Arial"/>
          <w:sz w:val="36"/>
          <w:szCs w:val="36"/>
        </w:rPr>
        <w:t>outcomes</w:t>
      </w:r>
      <w:proofErr w:type="gramEnd"/>
      <w:r w:rsidRPr="002A3398">
        <w:rPr>
          <w:rFonts w:ascii="Garamond" w:hAnsi="Garamond" w:cs="Arial"/>
          <w:sz w:val="36"/>
          <w:szCs w:val="36"/>
        </w:rPr>
        <w:t xml:space="preserve"> in Thailand: The politics of the 30-Baht health scheme.  </w:t>
      </w:r>
      <w:r w:rsidRPr="002A3398">
        <w:rPr>
          <w:rFonts w:ascii="Garamond" w:hAnsi="Garamond" w:cs="Arial"/>
          <w:i/>
          <w:sz w:val="36"/>
          <w:szCs w:val="36"/>
        </w:rPr>
        <w:t>World Politics</w:t>
      </w:r>
      <w:r w:rsidR="0086703C" w:rsidRPr="002A3398">
        <w:rPr>
          <w:rFonts w:ascii="Garamond" w:hAnsi="Garamond" w:cs="Arial"/>
          <w:i/>
          <w:sz w:val="36"/>
          <w:szCs w:val="36"/>
        </w:rPr>
        <w:t>,</w:t>
      </w:r>
      <w:r w:rsidRPr="002A3398">
        <w:rPr>
          <w:rFonts w:ascii="Garamond" w:hAnsi="Garamond" w:cs="Arial"/>
          <w:i/>
          <w:sz w:val="36"/>
          <w:szCs w:val="36"/>
        </w:rPr>
        <w:t xml:space="preserve"> 63</w:t>
      </w:r>
      <w:r w:rsidRPr="002A3398">
        <w:rPr>
          <w:rFonts w:ascii="Garamond" w:hAnsi="Garamond" w:cs="Arial"/>
          <w:sz w:val="36"/>
          <w:szCs w:val="36"/>
        </w:rPr>
        <w:t>(1), 165–202.</w:t>
      </w:r>
    </w:p>
    <w:sectPr w:rsidR="00DD6F75" w:rsidRPr="002A3398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3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D3"/>
    <w:rsid w:val="000079CA"/>
    <w:rsid w:val="0001246B"/>
    <w:rsid w:val="00013120"/>
    <w:rsid w:val="00017EEA"/>
    <w:rsid w:val="00025886"/>
    <w:rsid w:val="00026D47"/>
    <w:rsid w:val="0004350E"/>
    <w:rsid w:val="00057701"/>
    <w:rsid w:val="000608AC"/>
    <w:rsid w:val="0006387E"/>
    <w:rsid w:val="000745A6"/>
    <w:rsid w:val="000839C3"/>
    <w:rsid w:val="00090961"/>
    <w:rsid w:val="00095A2F"/>
    <w:rsid w:val="000A1750"/>
    <w:rsid w:val="000A24D3"/>
    <w:rsid w:val="000A5E55"/>
    <w:rsid w:val="000A6A1E"/>
    <w:rsid w:val="000B2612"/>
    <w:rsid w:val="000B6425"/>
    <w:rsid w:val="000D05FB"/>
    <w:rsid w:val="000E7336"/>
    <w:rsid w:val="000F203C"/>
    <w:rsid w:val="000F60C2"/>
    <w:rsid w:val="000F6166"/>
    <w:rsid w:val="00115A3D"/>
    <w:rsid w:val="001178A5"/>
    <w:rsid w:val="0013687F"/>
    <w:rsid w:val="0014075B"/>
    <w:rsid w:val="00156114"/>
    <w:rsid w:val="00166CC8"/>
    <w:rsid w:val="00181C9D"/>
    <w:rsid w:val="00195C7D"/>
    <w:rsid w:val="00197F84"/>
    <w:rsid w:val="001A0907"/>
    <w:rsid w:val="001A3689"/>
    <w:rsid w:val="001A3ACB"/>
    <w:rsid w:val="001A3DDF"/>
    <w:rsid w:val="001A4558"/>
    <w:rsid w:val="001A5251"/>
    <w:rsid w:val="001A6176"/>
    <w:rsid w:val="001A69DE"/>
    <w:rsid w:val="001B41BA"/>
    <w:rsid w:val="001C4D81"/>
    <w:rsid w:val="001C5165"/>
    <w:rsid w:val="001C7FAD"/>
    <w:rsid w:val="001D20D2"/>
    <w:rsid w:val="001E3BF0"/>
    <w:rsid w:val="001E6379"/>
    <w:rsid w:val="001F28A8"/>
    <w:rsid w:val="00206E2B"/>
    <w:rsid w:val="00217345"/>
    <w:rsid w:val="002310EC"/>
    <w:rsid w:val="00231102"/>
    <w:rsid w:val="002645C0"/>
    <w:rsid w:val="002915BD"/>
    <w:rsid w:val="00295421"/>
    <w:rsid w:val="00296B3E"/>
    <w:rsid w:val="002A1CE7"/>
    <w:rsid w:val="002A26B5"/>
    <w:rsid w:val="002A3398"/>
    <w:rsid w:val="002A3FB0"/>
    <w:rsid w:val="002A44DA"/>
    <w:rsid w:val="002A5E9D"/>
    <w:rsid w:val="002A75A7"/>
    <w:rsid w:val="002B472F"/>
    <w:rsid w:val="002D2505"/>
    <w:rsid w:val="002E27EC"/>
    <w:rsid w:val="002E2865"/>
    <w:rsid w:val="002F175D"/>
    <w:rsid w:val="002F2961"/>
    <w:rsid w:val="002F4BB2"/>
    <w:rsid w:val="003067F9"/>
    <w:rsid w:val="0031624D"/>
    <w:rsid w:val="00317591"/>
    <w:rsid w:val="0034296C"/>
    <w:rsid w:val="00343EA8"/>
    <w:rsid w:val="00371916"/>
    <w:rsid w:val="003814F6"/>
    <w:rsid w:val="00385492"/>
    <w:rsid w:val="00393873"/>
    <w:rsid w:val="003947D9"/>
    <w:rsid w:val="0039784C"/>
    <w:rsid w:val="003A639D"/>
    <w:rsid w:val="003B0D82"/>
    <w:rsid w:val="003C290C"/>
    <w:rsid w:val="003C460E"/>
    <w:rsid w:val="003D0582"/>
    <w:rsid w:val="003D68C9"/>
    <w:rsid w:val="003E4D26"/>
    <w:rsid w:val="003F21B3"/>
    <w:rsid w:val="004013B0"/>
    <w:rsid w:val="0041325A"/>
    <w:rsid w:val="00430CDC"/>
    <w:rsid w:val="00442295"/>
    <w:rsid w:val="004454B1"/>
    <w:rsid w:val="004468DC"/>
    <w:rsid w:val="00447149"/>
    <w:rsid w:val="004530B8"/>
    <w:rsid w:val="00462778"/>
    <w:rsid w:val="00470EB7"/>
    <w:rsid w:val="004812CE"/>
    <w:rsid w:val="004A2561"/>
    <w:rsid w:val="004B1D37"/>
    <w:rsid w:val="004C2AD2"/>
    <w:rsid w:val="004C67ED"/>
    <w:rsid w:val="004C75C4"/>
    <w:rsid w:val="004C75D7"/>
    <w:rsid w:val="004D766F"/>
    <w:rsid w:val="00501715"/>
    <w:rsid w:val="00507AC1"/>
    <w:rsid w:val="00513184"/>
    <w:rsid w:val="00513F34"/>
    <w:rsid w:val="005238CB"/>
    <w:rsid w:val="00540443"/>
    <w:rsid w:val="00540731"/>
    <w:rsid w:val="0054465F"/>
    <w:rsid w:val="00560C5A"/>
    <w:rsid w:val="00563A5E"/>
    <w:rsid w:val="005750C5"/>
    <w:rsid w:val="00587B4A"/>
    <w:rsid w:val="005A5879"/>
    <w:rsid w:val="005B239C"/>
    <w:rsid w:val="005B4A49"/>
    <w:rsid w:val="005B5754"/>
    <w:rsid w:val="005C011F"/>
    <w:rsid w:val="005C1E9E"/>
    <w:rsid w:val="005D551A"/>
    <w:rsid w:val="005E0911"/>
    <w:rsid w:val="005F03C8"/>
    <w:rsid w:val="0061079B"/>
    <w:rsid w:val="00611B9F"/>
    <w:rsid w:val="00612199"/>
    <w:rsid w:val="00615687"/>
    <w:rsid w:val="00620B31"/>
    <w:rsid w:val="006273A3"/>
    <w:rsid w:val="00653312"/>
    <w:rsid w:val="00654436"/>
    <w:rsid w:val="0065468D"/>
    <w:rsid w:val="006615BD"/>
    <w:rsid w:val="00675DB9"/>
    <w:rsid w:val="00693C71"/>
    <w:rsid w:val="006A05C8"/>
    <w:rsid w:val="006A1A8F"/>
    <w:rsid w:val="006A3352"/>
    <w:rsid w:val="006A6B44"/>
    <w:rsid w:val="006C508E"/>
    <w:rsid w:val="006C7F6C"/>
    <w:rsid w:val="006D257C"/>
    <w:rsid w:val="006D53B9"/>
    <w:rsid w:val="0070306C"/>
    <w:rsid w:val="00710437"/>
    <w:rsid w:val="00724C87"/>
    <w:rsid w:val="00725C0F"/>
    <w:rsid w:val="00740E03"/>
    <w:rsid w:val="007418A7"/>
    <w:rsid w:val="00771F8B"/>
    <w:rsid w:val="00774AF6"/>
    <w:rsid w:val="0078655A"/>
    <w:rsid w:val="007A233C"/>
    <w:rsid w:val="007B4A79"/>
    <w:rsid w:val="007B52BF"/>
    <w:rsid w:val="007B7AA0"/>
    <w:rsid w:val="007C0DDD"/>
    <w:rsid w:val="007C3527"/>
    <w:rsid w:val="007E2405"/>
    <w:rsid w:val="007E66B4"/>
    <w:rsid w:val="007E7157"/>
    <w:rsid w:val="007F253C"/>
    <w:rsid w:val="00807F97"/>
    <w:rsid w:val="00810C5E"/>
    <w:rsid w:val="00815831"/>
    <w:rsid w:val="008339EC"/>
    <w:rsid w:val="008359C4"/>
    <w:rsid w:val="00843BFA"/>
    <w:rsid w:val="0085178B"/>
    <w:rsid w:val="008619EC"/>
    <w:rsid w:val="008640DE"/>
    <w:rsid w:val="0086442A"/>
    <w:rsid w:val="0086703C"/>
    <w:rsid w:val="008748AB"/>
    <w:rsid w:val="00874EA0"/>
    <w:rsid w:val="008808A7"/>
    <w:rsid w:val="008902C7"/>
    <w:rsid w:val="0089503A"/>
    <w:rsid w:val="008A19C2"/>
    <w:rsid w:val="008A65D8"/>
    <w:rsid w:val="008A6E06"/>
    <w:rsid w:val="008C1022"/>
    <w:rsid w:val="008D107A"/>
    <w:rsid w:val="008D1E86"/>
    <w:rsid w:val="008D36FB"/>
    <w:rsid w:val="008D49C5"/>
    <w:rsid w:val="008E446B"/>
    <w:rsid w:val="008F716D"/>
    <w:rsid w:val="00915CAB"/>
    <w:rsid w:val="00920449"/>
    <w:rsid w:val="00920B7F"/>
    <w:rsid w:val="0092538B"/>
    <w:rsid w:val="00936344"/>
    <w:rsid w:val="0094217D"/>
    <w:rsid w:val="00945599"/>
    <w:rsid w:val="0095551B"/>
    <w:rsid w:val="00957369"/>
    <w:rsid w:val="0096403D"/>
    <w:rsid w:val="009707FF"/>
    <w:rsid w:val="00980E32"/>
    <w:rsid w:val="00994DB5"/>
    <w:rsid w:val="009A0231"/>
    <w:rsid w:val="009A0E87"/>
    <w:rsid w:val="009A24E4"/>
    <w:rsid w:val="009C6F1A"/>
    <w:rsid w:val="009D23C0"/>
    <w:rsid w:val="009D2627"/>
    <w:rsid w:val="009D797C"/>
    <w:rsid w:val="009E46C7"/>
    <w:rsid w:val="00A23A1A"/>
    <w:rsid w:val="00A26589"/>
    <w:rsid w:val="00A27962"/>
    <w:rsid w:val="00A30323"/>
    <w:rsid w:val="00A46CCE"/>
    <w:rsid w:val="00A63DDC"/>
    <w:rsid w:val="00A672ED"/>
    <w:rsid w:val="00A8024C"/>
    <w:rsid w:val="00A824FC"/>
    <w:rsid w:val="00A83CD8"/>
    <w:rsid w:val="00A8400C"/>
    <w:rsid w:val="00A9036B"/>
    <w:rsid w:val="00A95096"/>
    <w:rsid w:val="00AC3630"/>
    <w:rsid w:val="00AD121F"/>
    <w:rsid w:val="00AD6A32"/>
    <w:rsid w:val="00AE6AE9"/>
    <w:rsid w:val="00AF04A3"/>
    <w:rsid w:val="00B11246"/>
    <w:rsid w:val="00B113A9"/>
    <w:rsid w:val="00B6584D"/>
    <w:rsid w:val="00B70A98"/>
    <w:rsid w:val="00B73513"/>
    <w:rsid w:val="00B8784E"/>
    <w:rsid w:val="00BF0FD0"/>
    <w:rsid w:val="00BF19D9"/>
    <w:rsid w:val="00BF2197"/>
    <w:rsid w:val="00BF71FC"/>
    <w:rsid w:val="00C11959"/>
    <w:rsid w:val="00C11E6C"/>
    <w:rsid w:val="00C1793B"/>
    <w:rsid w:val="00C27A75"/>
    <w:rsid w:val="00C27EE1"/>
    <w:rsid w:val="00C32FD4"/>
    <w:rsid w:val="00C409F8"/>
    <w:rsid w:val="00C413FB"/>
    <w:rsid w:val="00C41A04"/>
    <w:rsid w:val="00C43C9D"/>
    <w:rsid w:val="00C536E6"/>
    <w:rsid w:val="00C54DCF"/>
    <w:rsid w:val="00C612A3"/>
    <w:rsid w:val="00C65093"/>
    <w:rsid w:val="00C67C32"/>
    <w:rsid w:val="00C827CD"/>
    <w:rsid w:val="00C83704"/>
    <w:rsid w:val="00C925C5"/>
    <w:rsid w:val="00CB19B6"/>
    <w:rsid w:val="00CB6E18"/>
    <w:rsid w:val="00CB7185"/>
    <w:rsid w:val="00D04781"/>
    <w:rsid w:val="00D13499"/>
    <w:rsid w:val="00D143AD"/>
    <w:rsid w:val="00D149E2"/>
    <w:rsid w:val="00D27FD3"/>
    <w:rsid w:val="00D36986"/>
    <w:rsid w:val="00D401B5"/>
    <w:rsid w:val="00D40234"/>
    <w:rsid w:val="00D62D40"/>
    <w:rsid w:val="00D66C0B"/>
    <w:rsid w:val="00D72048"/>
    <w:rsid w:val="00D76D68"/>
    <w:rsid w:val="00DA651C"/>
    <w:rsid w:val="00DA68AC"/>
    <w:rsid w:val="00DB28B3"/>
    <w:rsid w:val="00DB3FFA"/>
    <w:rsid w:val="00DC1C2D"/>
    <w:rsid w:val="00DC51B9"/>
    <w:rsid w:val="00DD6706"/>
    <w:rsid w:val="00DD6F75"/>
    <w:rsid w:val="00DE349A"/>
    <w:rsid w:val="00DE6577"/>
    <w:rsid w:val="00DE6CA4"/>
    <w:rsid w:val="00DF5316"/>
    <w:rsid w:val="00E00AFF"/>
    <w:rsid w:val="00E03B0E"/>
    <w:rsid w:val="00E04D8E"/>
    <w:rsid w:val="00E136B8"/>
    <w:rsid w:val="00E2506C"/>
    <w:rsid w:val="00E335F8"/>
    <w:rsid w:val="00E41BE3"/>
    <w:rsid w:val="00E453E0"/>
    <w:rsid w:val="00E52B28"/>
    <w:rsid w:val="00E56034"/>
    <w:rsid w:val="00E6404A"/>
    <w:rsid w:val="00E86AD1"/>
    <w:rsid w:val="00E962CF"/>
    <w:rsid w:val="00EB1676"/>
    <w:rsid w:val="00EC4A2F"/>
    <w:rsid w:val="00ED1302"/>
    <w:rsid w:val="00ED14FB"/>
    <w:rsid w:val="00ED6432"/>
    <w:rsid w:val="00EE58EF"/>
    <w:rsid w:val="00EF3FD5"/>
    <w:rsid w:val="00F07B81"/>
    <w:rsid w:val="00F11CC2"/>
    <w:rsid w:val="00F15B0F"/>
    <w:rsid w:val="00F15C14"/>
    <w:rsid w:val="00F31D66"/>
    <w:rsid w:val="00F339DF"/>
    <w:rsid w:val="00F34798"/>
    <w:rsid w:val="00F368B2"/>
    <w:rsid w:val="00F3735D"/>
    <w:rsid w:val="00F4242E"/>
    <w:rsid w:val="00F478DC"/>
    <w:rsid w:val="00F512D2"/>
    <w:rsid w:val="00F6320B"/>
    <w:rsid w:val="00F63F41"/>
    <w:rsid w:val="00F7159B"/>
    <w:rsid w:val="00F72D7D"/>
    <w:rsid w:val="00F75D3C"/>
    <w:rsid w:val="00F83EC2"/>
    <w:rsid w:val="00F86971"/>
    <w:rsid w:val="00FA6E99"/>
    <w:rsid w:val="00FB0A21"/>
    <w:rsid w:val="00FB4652"/>
    <w:rsid w:val="00FB7491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D71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296C"/>
    <w:rPr>
      <w:rFonts w:eastAsiaTheme="minorHAnsi"/>
      <w:sz w:val="22"/>
      <w:szCs w:val="28"/>
      <w:lang w:bidi="th-TH"/>
    </w:rPr>
  </w:style>
  <w:style w:type="character" w:customStyle="1" w:styleId="previewtxt">
    <w:name w:val="previewtxt"/>
    <w:basedOn w:val="DefaultParagraphFont"/>
    <w:uiPriority w:val="99"/>
    <w:rsid w:val="00B73513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B735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78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4296C"/>
    <w:rPr>
      <w:rFonts w:eastAsiaTheme="minorHAnsi"/>
      <w:sz w:val="22"/>
      <w:szCs w:val="28"/>
      <w:lang w:bidi="th-TH"/>
    </w:rPr>
  </w:style>
  <w:style w:type="character" w:customStyle="1" w:styleId="previewtxt">
    <w:name w:val="previewtxt"/>
    <w:basedOn w:val="DefaultParagraphFont"/>
    <w:uiPriority w:val="99"/>
    <w:rsid w:val="00B73513"/>
    <w:rPr>
      <w:rFonts w:cs="Times New Roman"/>
    </w:rPr>
  </w:style>
  <w:style w:type="character" w:customStyle="1" w:styleId="nlmstring-name">
    <w:name w:val="nlm_string-name"/>
    <w:basedOn w:val="DefaultParagraphFont"/>
    <w:uiPriority w:val="99"/>
    <w:rsid w:val="00B7351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78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lobalgrassroots.files.wordpress.com/2011/02/hiv-report-ciee-english-smallfile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9F010-99EE-FD49-8C60-770A695B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22</Pages>
  <Words>1632</Words>
  <Characters>9308</Characters>
  <Application>Microsoft Macintosh Word</Application>
  <DocSecurity>0</DocSecurity>
  <Lines>77</Lines>
  <Paragraphs>21</Paragraphs>
  <ScaleCrop>false</ScaleCrop>
  <Company>Matrix Medical Network</Company>
  <LinksUpToDate>false</LinksUpToDate>
  <CharactersWithSpaces>10919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326</cp:revision>
  <cp:lastPrinted>2012-08-12T10:01:00Z</cp:lastPrinted>
  <dcterms:created xsi:type="dcterms:W3CDTF">2012-08-11T05:01:00Z</dcterms:created>
  <dcterms:modified xsi:type="dcterms:W3CDTF">2012-08-12T10:01:00Z</dcterms:modified>
</cp:coreProperties>
</file>